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A0611" w14:textId="77777777" w:rsidR="00A36BBB" w:rsidRDefault="001E749D" w:rsidP="001E749D">
      <w:pPr>
        <w:tabs>
          <w:tab w:val="left" w:pos="1336"/>
          <w:tab w:val="left" w:pos="2534"/>
        </w:tabs>
        <w:spacing w:line="260" w:lineRule="exac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2178D92" w14:textId="77777777" w:rsidR="0074461A" w:rsidRDefault="0074461A" w:rsidP="00DE3875">
      <w:pPr>
        <w:spacing w:line="260" w:lineRule="exact"/>
        <w:jc w:val="right"/>
        <w:outlineLvl w:val="0"/>
        <w:rPr>
          <w:rFonts w:ascii="Arial" w:hAnsi="Arial" w:cs="Arial"/>
          <w:sz w:val="21"/>
          <w:szCs w:val="21"/>
        </w:rPr>
      </w:pPr>
    </w:p>
    <w:p w14:paraId="6C9EFA3F" w14:textId="49F7B6DE" w:rsidR="0074461A" w:rsidRPr="00CE7458" w:rsidRDefault="000D2DC6" w:rsidP="00DE3875">
      <w:pPr>
        <w:spacing w:line="260" w:lineRule="exact"/>
        <w:jc w:val="right"/>
        <w:outlineLvl w:val="0"/>
        <w:rPr>
          <w:rFonts w:ascii="Arial" w:hAnsi="Arial" w:cs="Arial"/>
          <w:sz w:val="21"/>
          <w:szCs w:val="21"/>
        </w:rPr>
      </w:pPr>
      <w:permStart w:id="163405186" w:edGrp="everyone"/>
      <w:r w:rsidRPr="00CE7458">
        <w:rPr>
          <w:rFonts w:ascii="Arial" w:hAnsi="Arial" w:cs="Arial"/>
          <w:sz w:val="22"/>
          <w:szCs w:val="22"/>
        </w:rPr>
        <w:t xml:space="preserve">Warszawa, </w:t>
      </w:r>
      <w:r w:rsidR="00701093">
        <w:rPr>
          <w:rFonts w:ascii="Arial" w:hAnsi="Arial" w:cs="Arial"/>
          <w:sz w:val="22"/>
          <w:szCs w:val="22"/>
        </w:rPr>
        <w:t>30 września</w:t>
      </w:r>
      <w:r w:rsidR="007423A0">
        <w:rPr>
          <w:rFonts w:ascii="Arial" w:hAnsi="Arial" w:cs="Arial"/>
          <w:sz w:val="22"/>
          <w:szCs w:val="22"/>
        </w:rPr>
        <w:t xml:space="preserve"> 2022</w:t>
      </w:r>
      <w:r w:rsidR="00561E1C" w:rsidRPr="00CE7458">
        <w:rPr>
          <w:rFonts w:ascii="Arial" w:hAnsi="Arial" w:cs="Arial"/>
          <w:sz w:val="22"/>
          <w:szCs w:val="22"/>
        </w:rPr>
        <w:t xml:space="preserve"> r.</w:t>
      </w:r>
    </w:p>
    <w:permEnd w:id="163405186"/>
    <w:p w14:paraId="29F3256B" w14:textId="77777777" w:rsidR="00396450" w:rsidRDefault="00FA7768" w:rsidP="00396450">
      <w:pPr>
        <w:tabs>
          <w:tab w:val="center" w:pos="1848"/>
          <w:tab w:val="left" w:pos="5273"/>
        </w:tabs>
        <w:spacing w:line="260" w:lineRule="exact"/>
        <w:outlineLvl w:val="0"/>
        <w:rPr>
          <w:rFonts w:ascii="Arial" w:hAnsi="Arial" w:cs="Arial"/>
          <w:sz w:val="20"/>
          <w:szCs w:val="20"/>
        </w:rPr>
      </w:pPr>
    </w:p>
    <w:p w14:paraId="6FEF4E50" w14:textId="77777777" w:rsidR="0074461A" w:rsidRDefault="0074461A" w:rsidP="00610050">
      <w:pPr>
        <w:jc w:val="both"/>
        <w:rPr>
          <w:rFonts w:ascii="Arial" w:hAnsi="Arial" w:cs="Arial"/>
          <w:sz w:val="20"/>
          <w:szCs w:val="20"/>
        </w:rPr>
      </w:pPr>
      <w:bookmarkStart w:id="0" w:name="ezdSprawaZnak"/>
      <w:bookmarkEnd w:id="0"/>
    </w:p>
    <w:p w14:paraId="4A9C481A" w14:textId="77777777" w:rsidR="0074461A" w:rsidRDefault="0074461A" w:rsidP="00610050">
      <w:pPr>
        <w:jc w:val="both"/>
        <w:rPr>
          <w:rFonts w:ascii="Arial" w:hAnsi="Arial" w:cs="Arial"/>
          <w:sz w:val="20"/>
          <w:szCs w:val="20"/>
        </w:rPr>
      </w:pPr>
    </w:p>
    <w:p w14:paraId="6886DCCB" w14:textId="77777777" w:rsidR="0043483E" w:rsidRDefault="0043483E" w:rsidP="00547DFD">
      <w:pPr>
        <w:spacing w:line="276" w:lineRule="auto"/>
        <w:jc w:val="both"/>
        <w:rPr>
          <w:rFonts w:ascii="Arial" w:hAnsi="Arial" w:cs="Arial"/>
          <w:sz w:val="18"/>
          <w:szCs w:val="19"/>
        </w:rPr>
      </w:pPr>
    </w:p>
    <w:p w14:paraId="18D13F4D" w14:textId="77777777" w:rsidR="00CF011A" w:rsidRDefault="00CF011A" w:rsidP="00CF011A">
      <w:pPr>
        <w:ind w:left="5664" w:firstLine="708"/>
        <w:rPr>
          <w:rFonts w:ascii="Trebuchet MS" w:hAnsi="Trebuchet MS"/>
          <w:sz w:val="20"/>
          <w:szCs w:val="20"/>
        </w:rPr>
      </w:pPr>
    </w:p>
    <w:p w14:paraId="2E762180" w14:textId="77777777" w:rsidR="00892A1B" w:rsidRDefault="00892A1B" w:rsidP="000D2DC6">
      <w:pPr>
        <w:rPr>
          <w:rFonts w:ascii="Trebuchet MS" w:hAnsi="Trebuchet MS"/>
          <w:sz w:val="20"/>
          <w:szCs w:val="20"/>
        </w:rPr>
      </w:pPr>
    </w:p>
    <w:p w14:paraId="04EFEBA4" w14:textId="77777777" w:rsidR="009E6926" w:rsidRDefault="009E6926" w:rsidP="000D2DC6">
      <w:pPr>
        <w:rPr>
          <w:rFonts w:ascii="Trebuchet MS" w:hAnsi="Trebuchet MS"/>
          <w:sz w:val="20"/>
          <w:szCs w:val="20"/>
        </w:rPr>
      </w:pPr>
    </w:p>
    <w:p w14:paraId="032FB8A4" w14:textId="77777777" w:rsidR="000D2DC6" w:rsidRDefault="00671A8B" w:rsidP="000D2DC6">
      <w:pPr>
        <w:rPr>
          <w:rFonts w:ascii="Arial" w:hAnsi="Arial" w:cs="Arial"/>
          <w:sz w:val="22"/>
          <w:szCs w:val="20"/>
        </w:rPr>
      </w:pPr>
      <w:permStart w:id="515917225" w:edGrp="everyone"/>
      <w:r>
        <w:rPr>
          <w:rFonts w:ascii="Arial" w:hAnsi="Arial" w:cs="Arial"/>
          <w:sz w:val="22"/>
          <w:szCs w:val="20"/>
        </w:rPr>
        <w:t>UZP.P.0620.</w:t>
      </w:r>
      <w:r w:rsidR="004B0762">
        <w:rPr>
          <w:rFonts w:ascii="Arial" w:hAnsi="Arial" w:cs="Arial"/>
          <w:sz w:val="22"/>
          <w:szCs w:val="20"/>
        </w:rPr>
        <w:t>2</w:t>
      </w:r>
      <w:r w:rsidR="006334C3">
        <w:rPr>
          <w:rFonts w:ascii="Arial" w:hAnsi="Arial" w:cs="Arial"/>
          <w:sz w:val="22"/>
          <w:szCs w:val="20"/>
        </w:rPr>
        <w:t>.MT.</w:t>
      </w:r>
      <w:r w:rsidR="000D2DC6" w:rsidRPr="006334C3">
        <w:rPr>
          <w:rFonts w:ascii="Arial" w:hAnsi="Arial" w:cs="Arial"/>
          <w:sz w:val="22"/>
          <w:szCs w:val="20"/>
        </w:rPr>
        <w:t>20</w:t>
      </w:r>
      <w:r w:rsidR="006334C3">
        <w:rPr>
          <w:rFonts w:ascii="Arial" w:hAnsi="Arial" w:cs="Arial"/>
          <w:sz w:val="22"/>
          <w:szCs w:val="20"/>
        </w:rPr>
        <w:t>2</w:t>
      </w:r>
      <w:r w:rsidR="004B0762">
        <w:rPr>
          <w:rFonts w:ascii="Arial" w:hAnsi="Arial" w:cs="Arial"/>
          <w:sz w:val="22"/>
          <w:szCs w:val="20"/>
        </w:rPr>
        <w:t>2</w:t>
      </w:r>
    </w:p>
    <w:p w14:paraId="58CB18AF" w14:textId="77777777" w:rsidR="006334C3" w:rsidRPr="006334C3" w:rsidRDefault="006334C3" w:rsidP="000D2DC6">
      <w:pPr>
        <w:rPr>
          <w:rFonts w:ascii="Arial" w:hAnsi="Arial" w:cs="Arial"/>
          <w:sz w:val="20"/>
          <w:szCs w:val="20"/>
        </w:rPr>
      </w:pPr>
    </w:p>
    <w:permEnd w:id="515917225"/>
    <w:p w14:paraId="027ED8C2" w14:textId="77777777" w:rsidR="00011C3D" w:rsidRDefault="000D2DC6" w:rsidP="00011C3D">
      <w:pPr>
        <w:rPr>
          <w:rFonts w:asciiTheme="minorHAnsi" w:hAnsiTheme="minorHAnsi" w:cstheme="minorHAnsi"/>
          <w:sz w:val="20"/>
          <w:szCs w:val="20"/>
        </w:rPr>
      </w:pPr>
      <w:r w:rsidRPr="000D2DC6">
        <w:rPr>
          <w:rFonts w:asciiTheme="minorHAnsi" w:hAnsiTheme="minorHAnsi" w:cstheme="minorHAnsi"/>
          <w:sz w:val="20"/>
          <w:szCs w:val="20"/>
        </w:rPr>
        <w:t>KW/</w:t>
      </w:r>
      <w:permStart w:id="926970611" w:edGrp="everyone"/>
      <w:r w:rsidR="007423A0">
        <w:rPr>
          <w:rFonts w:asciiTheme="minorHAnsi" w:hAnsiTheme="minorHAnsi" w:cstheme="minorHAnsi"/>
          <w:sz w:val="20"/>
          <w:szCs w:val="20"/>
        </w:rPr>
        <w:t>1349</w:t>
      </w:r>
      <w:r w:rsidR="00955489">
        <w:rPr>
          <w:rFonts w:asciiTheme="minorHAnsi" w:hAnsiTheme="minorHAnsi" w:cstheme="minorHAnsi"/>
          <w:sz w:val="20"/>
          <w:szCs w:val="20"/>
        </w:rPr>
        <w:t>/</w:t>
      </w:r>
      <w:r w:rsidR="006334C3">
        <w:rPr>
          <w:rFonts w:asciiTheme="minorHAnsi" w:hAnsiTheme="minorHAnsi" w:cstheme="minorHAnsi"/>
          <w:sz w:val="20"/>
          <w:szCs w:val="20"/>
        </w:rPr>
        <w:t>2</w:t>
      </w:r>
      <w:r w:rsidR="009635CD">
        <w:rPr>
          <w:rFonts w:asciiTheme="minorHAnsi" w:hAnsiTheme="minorHAnsi" w:cstheme="minorHAnsi"/>
          <w:sz w:val="20"/>
          <w:szCs w:val="20"/>
        </w:rPr>
        <w:t>2</w:t>
      </w:r>
      <w:permEnd w:id="926970611"/>
    </w:p>
    <w:p w14:paraId="574E3329" w14:textId="77777777" w:rsidR="000D2DC6" w:rsidRDefault="000D2DC6" w:rsidP="00011C3D">
      <w:pPr>
        <w:rPr>
          <w:rFonts w:asciiTheme="minorHAnsi" w:hAnsiTheme="minorHAnsi" w:cstheme="minorHAnsi"/>
          <w:sz w:val="20"/>
          <w:szCs w:val="20"/>
        </w:rPr>
      </w:pPr>
    </w:p>
    <w:p w14:paraId="6E0D9DEF" w14:textId="77777777" w:rsidR="000D2DC6" w:rsidRDefault="000D2DC6" w:rsidP="00011C3D">
      <w:pPr>
        <w:rPr>
          <w:rFonts w:asciiTheme="minorHAnsi" w:hAnsiTheme="minorHAnsi" w:cstheme="minorHAnsi"/>
          <w:sz w:val="20"/>
          <w:szCs w:val="20"/>
        </w:rPr>
      </w:pPr>
    </w:p>
    <w:p w14:paraId="1B70DC34" w14:textId="77777777" w:rsidR="000D2DC6" w:rsidRPr="000D2DC6" w:rsidRDefault="000D2DC6" w:rsidP="00011C3D">
      <w:pPr>
        <w:rPr>
          <w:rFonts w:asciiTheme="minorHAnsi" w:hAnsiTheme="minorHAnsi" w:cstheme="minorHAnsi"/>
          <w:sz w:val="20"/>
          <w:szCs w:val="20"/>
        </w:rPr>
      </w:pPr>
    </w:p>
    <w:p w14:paraId="53BC6C77" w14:textId="77777777" w:rsidR="00011C3D" w:rsidRPr="00D71EC7" w:rsidRDefault="00011C3D" w:rsidP="000D2DC6">
      <w:pPr>
        <w:rPr>
          <w:rFonts w:asciiTheme="minorHAnsi" w:hAnsiTheme="minorHAnsi" w:cstheme="minorHAnsi"/>
          <w:b/>
          <w:sz w:val="22"/>
          <w:szCs w:val="22"/>
        </w:rPr>
      </w:pPr>
    </w:p>
    <w:p w14:paraId="7E99E632" w14:textId="77777777" w:rsidR="00561E1C" w:rsidRPr="006334C3" w:rsidRDefault="00561E1C" w:rsidP="00561E1C">
      <w:pPr>
        <w:spacing w:line="360" w:lineRule="auto"/>
        <w:ind w:firstLine="4536"/>
        <w:rPr>
          <w:rFonts w:ascii="Arial" w:hAnsi="Arial" w:cs="Arial"/>
          <w:b/>
          <w:sz w:val="22"/>
        </w:rPr>
      </w:pPr>
      <w:permStart w:id="724846413" w:edGrp="everyone"/>
      <w:r w:rsidRPr="006334C3">
        <w:rPr>
          <w:rFonts w:ascii="Arial" w:hAnsi="Arial" w:cs="Arial"/>
          <w:b/>
          <w:sz w:val="22"/>
        </w:rPr>
        <w:t>Szanowny Pan</w:t>
      </w:r>
    </w:p>
    <w:p w14:paraId="71210B9D" w14:textId="6BF22454" w:rsidR="00561E1C" w:rsidRPr="006334C3" w:rsidRDefault="00701093" w:rsidP="00561E1C">
      <w:pPr>
        <w:spacing w:line="360" w:lineRule="auto"/>
        <w:ind w:firstLine="4536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Paweł Lewandowski</w:t>
      </w:r>
    </w:p>
    <w:p w14:paraId="1BC78531" w14:textId="77777777" w:rsidR="00561E1C" w:rsidRPr="006334C3" w:rsidRDefault="00561E1C" w:rsidP="00561E1C">
      <w:pPr>
        <w:spacing w:line="360" w:lineRule="auto"/>
        <w:ind w:firstLine="4536"/>
        <w:rPr>
          <w:rFonts w:ascii="Arial" w:hAnsi="Arial" w:cs="Arial"/>
          <w:sz w:val="22"/>
        </w:rPr>
      </w:pPr>
      <w:r w:rsidRPr="006334C3">
        <w:rPr>
          <w:rFonts w:ascii="Arial" w:hAnsi="Arial" w:cs="Arial"/>
          <w:sz w:val="22"/>
        </w:rPr>
        <w:t>Zastępujący Przewodniczącego</w:t>
      </w:r>
    </w:p>
    <w:p w14:paraId="504D65B8" w14:textId="77777777" w:rsidR="00561E1C" w:rsidRPr="006334C3" w:rsidRDefault="00561E1C" w:rsidP="00561E1C">
      <w:pPr>
        <w:spacing w:line="360" w:lineRule="auto"/>
        <w:ind w:firstLine="4536"/>
        <w:rPr>
          <w:rFonts w:ascii="Arial" w:hAnsi="Arial" w:cs="Arial"/>
          <w:sz w:val="22"/>
        </w:rPr>
      </w:pPr>
      <w:r w:rsidRPr="006334C3">
        <w:rPr>
          <w:rFonts w:ascii="Arial" w:hAnsi="Arial" w:cs="Arial"/>
          <w:sz w:val="22"/>
        </w:rPr>
        <w:t>Komitetu Rady Ministrów ds. Cyfryzacji</w:t>
      </w:r>
    </w:p>
    <w:p w14:paraId="4444112B" w14:textId="7C53FB1D" w:rsidR="00561E1C" w:rsidRPr="006334C3" w:rsidRDefault="00701093" w:rsidP="00561E1C">
      <w:pPr>
        <w:spacing w:line="360" w:lineRule="auto"/>
        <w:ind w:firstLine="453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Pods</w:t>
      </w:r>
      <w:r w:rsidR="00561E1C" w:rsidRPr="006334C3">
        <w:rPr>
          <w:rFonts w:ascii="Arial" w:hAnsi="Arial" w:cs="Arial"/>
          <w:sz w:val="22"/>
        </w:rPr>
        <w:t>ekretarz Stanu</w:t>
      </w:r>
      <w:bookmarkStart w:id="1" w:name="_GoBack"/>
      <w:bookmarkEnd w:id="1"/>
    </w:p>
    <w:p w14:paraId="025389D9" w14:textId="77777777" w:rsidR="00011C3D" w:rsidRDefault="00561E1C" w:rsidP="0097417D">
      <w:pPr>
        <w:spacing w:line="360" w:lineRule="auto"/>
        <w:ind w:firstLine="4536"/>
        <w:rPr>
          <w:rFonts w:ascii="Arial" w:hAnsi="Arial" w:cs="Arial"/>
          <w:sz w:val="22"/>
        </w:rPr>
      </w:pPr>
      <w:r w:rsidRPr="006334C3">
        <w:rPr>
          <w:rFonts w:ascii="Arial" w:hAnsi="Arial" w:cs="Arial"/>
          <w:sz w:val="22"/>
        </w:rPr>
        <w:t>w Kancelarii Prezesa Rady Ministrów</w:t>
      </w:r>
    </w:p>
    <w:p w14:paraId="59DBFA89" w14:textId="77777777" w:rsidR="0097417D" w:rsidRPr="0097417D" w:rsidRDefault="0097417D" w:rsidP="0097417D">
      <w:pPr>
        <w:spacing w:line="360" w:lineRule="auto"/>
        <w:ind w:firstLine="4536"/>
        <w:rPr>
          <w:rFonts w:ascii="Arial" w:hAnsi="Arial" w:cs="Arial"/>
          <w:sz w:val="22"/>
        </w:rPr>
      </w:pPr>
    </w:p>
    <w:permEnd w:id="724846413"/>
    <w:p w14:paraId="67273628" w14:textId="77777777" w:rsidR="00011C3D" w:rsidRPr="00D71EC7" w:rsidRDefault="00011C3D" w:rsidP="00011C3D">
      <w:pPr>
        <w:rPr>
          <w:rFonts w:asciiTheme="minorHAnsi" w:hAnsiTheme="minorHAnsi" w:cstheme="minorHAnsi"/>
          <w:sz w:val="22"/>
          <w:szCs w:val="22"/>
        </w:rPr>
      </w:pPr>
    </w:p>
    <w:p w14:paraId="66558BF3" w14:textId="77777777" w:rsidR="00011C3D" w:rsidRDefault="00011C3D" w:rsidP="00011C3D">
      <w:pPr>
        <w:tabs>
          <w:tab w:val="left" w:pos="7551"/>
        </w:tabs>
        <w:rPr>
          <w:rFonts w:asciiTheme="minorHAnsi" w:hAnsiTheme="minorHAnsi" w:cstheme="minorHAnsi"/>
          <w:i/>
          <w:sz w:val="22"/>
          <w:szCs w:val="22"/>
        </w:rPr>
      </w:pPr>
    </w:p>
    <w:p w14:paraId="670F5566" w14:textId="77777777" w:rsidR="006334C3" w:rsidRPr="006334C3" w:rsidRDefault="006334C3" w:rsidP="00561E1C">
      <w:pPr>
        <w:spacing w:after="240" w:line="360" w:lineRule="auto"/>
        <w:ind w:firstLine="567"/>
        <w:jc w:val="both"/>
        <w:rPr>
          <w:rFonts w:ascii="Arial" w:hAnsi="Arial" w:cs="Arial"/>
          <w:i/>
          <w:sz w:val="22"/>
          <w:szCs w:val="22"/>
        </w:rPr>
      </w:pPr>
      <w:permStart w:id="1048514802" w:edGrp="everyone"/>
      <w:r w:rsidRPr="006334C3">
        <w:rPr>
          <w:rFonts w:ascii="Arial" w:hAnsi="Arial" w:cs="Arial"/>
          <w:i/>
          <w:sz w:val="22"/>
          <w:szCs w:val="22"/>
        </w:rPr>
        <w:t>Szanowny Panie Ministrze,</w:t>
      </w:r>
    </w:p>
    <w:p w14:paraId="524C14E7" w14:textId="77777777" w:rsidR="00561E1C" w:rsidRPr="006334C3" w:rsidRDefault="00561E1C" w:rsidP="00561E1C">
      <w:pPr>
        <w:spacing w:after="24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6334C3">
        <w:rPr>
          <w:rFonts w:ascii="Arial" w:hAnsi="Arial" w:cs="Arial"/>
          <w:sz w:val="22"/>
          <w:szCs w:val="22"/>
        </w:rPr>
        <w:t>Niniejszym pismem przekazuję do zaopiniowana</w:t>
      </w:r>
      <w:r w:rsidR="00A744BF">
        <w:rPr>
          <w:rFonts w:ascii="Arial" w:hAnsi="Arial" w:cs="Arial"/>
          <w:sz w:val="22"/>
          <w:szCs w:val="22"/>
        </w:rPr>
        <w:t xml:space="preserve"> przez Komitet Rady Ministrów ds.</w:t>
      </w:r>
      <w:r w:rsidR="00C46EDC">
        <w:rPr>
          <w:rFonts w:ascii="Arial" w:hAnsi="Arial" w:cs="Arial"/>
          <w:sz w:val="22"/>
          <w:szCs w:val="22"/>
        </w:rPr>
        <w:t> </w:t>
      </w:r>
      <w:r w:rsidR="00A744BF">
        <w:rPr>
          <w:rFonts w:ascii="Arial" w:hAnsi="Arial" w:cs="Arial"/>
          <w:sz w:val="22"/>
          <w:szCs w:val="22"/>
        </w:rPr>
        <w:t>Cyfryzacji</w:t>
      </w:r>
      <w:r w:rsidRPr="006334C3">
        <w:rPr>
          <w:rFonts w:ascii="Arial" w:hAnsi="Arial" w:cs="Arial"/>
          <w:sz w:val="22"/>
          <w:szCs w:val="22"/>
        </w:rPr>
        <w:t xml:space="preserve"> </w:t>
      </w:r>
      <w:r w:rsidR="00E42572">
        <w:rPr>
          <w:rFonts w:ascii="Arial" w:hAnsi="Arial" w:cs="Arial"/>
          <w:sz w:val="22"/>
          <w:szCs w:val="22"/>
        </w:rPr>
        <w:t xml:space="preserve">projekt II tomu </w:t>
      </w:r>
      <w:r w:rsidR="00A744BF" w:rsidRPr="00A744BF">
        <w:rPr>
          <w:rFonts w:ascii="Arial" w:hAnsi="Arial" w:cs="Arial"/>
          <w:sz w:val="22"/>
          <w:szCs w:val="22"/>
        </w:rPr>
        <w:t xml:space="preserve">Rekomendacji Prezesa Urzędu Zamówień Publicznych dotyczących zamówień publicznych na </w:t>
      </w:r>
      <w:r w:rsidR="009635CD">
        <w:rPr>
          <w:rFonts w:ascii="Arial" w:hAnsi="Arial" w:cs="Arial"/>
          <w:sz w:val="22"/>
          <w:szCs w:val="22"/>
        </w:rPr>
        <w:t>sprzęt informatyczny</w:t>
      </w:r>
      <w:r w:rsidR="00A744BF">
        <w:rPr>
          <w:rFonts w:ascii="Arial" w:hAnsi="Arial" w:cs="Arial"/>
          <w:sz w:val="22"/>
          <w:szCs w:val="22"/>
        </w:rPr>
        <w:t xml:space="preserve"> pn. „</w:t>
      </w:r>
      <w:r w:rsidR="004B0762">
        <w:rPr>
          <w:rFonts w:ascii="Arial" w:hAnsi="Arial" w:cs="Arial"/>
          <w:sz w:val="22"/>
          <w:szCs w:val="22"/>
        </w:rPr>
        <w:t xml:space="preserve">Udzielanie zamówień publicznych w zakresie urządzeń drukujących i wielofunkcyjnych, urządzeń mobilnych oraz systemów </w:t>
      </w:r>
      <w:proofErr w:type="spellStart"/>
      <w:r w:rsidR="004B0762">
        <w:rPr>
          <w:rFonts w:ascii="Arial" w:hAnsi="Arial" w:cs="Arial"/>
          <w:sz w:val="22"/>
          <w:szCs w:val="22"/>
        </w:rPr>
        <w:t>digital</w:t>
      </w:r>
      <w:proofErr w:type="spellEnd"/>
      <w:r w:rsidR="004B076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B0762">
        <w:rPr>
          <w:rFonts w:ascii="Arial" w:hAnsi="Arial" w:cs="Arial"/>
          <w:sz w:val="22"/>
          <w:szCs w:val="22"/>
        </w:rPr>
        <w:t>signage</w:t>
      </w:r>
      <w:proofErr w:type="spellEnd"/>
      <w:r w:rsidR="00C40C2E">
        <w:rPr>
          <w:rFonts w:ascii="Arial" w:hAnsi="Arial" w:cs="Arial"/>
          <w:sz w:val="22"/>
          <w:szCs w:val="22"/>
        </w:rPr>
        <w:t>”</w:t>
      </w:r>
      <w:r w:rsidRPr="006334C3">
        <w:rPr>
          <w:rFonts w:ascii="Arial" w:hAnsi="Arial" w:cs="Arial"/>
          <w:sz w:val="22"/>
          <w:szCs w:val="22"/>
        </w:rPr>
        <w:t xml:space="preserve">. </w:t>
      </w:r>
    </w:p>
    <w:p w14:paraId="4BCABC82" w14:textId="77777777" w:rsidR="00E42572" w:rsidRDefault="00E42572" w:rsidP="00561E1C">
      <w:pPr>
        <w:spacing w:after="24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Mając na uwadze </w:t>
      </w:r>
      <w:r w:rsidRPr="00E42572">
        <w:rPr>
          <w:rFonts w:ascii="Arial" w:hAnsi="Arial" w:cs="Arial"/>
          <w:sz w:val="22"/>
          <w:szCs w:val="22"/>
        </w:rPr>
        <w:t>wejście w życie nowego Prawa zamówień publicznych</w:t>
      </w:r>
      <w:r>
        <w:rPr>
          <w:rFonts w:ascii="Arial" w:hAnsi="Arial" w:cs="Arial"/>
          <w:sz w:val="22"/>
          <w:szCs w:val="22"/>
        </w:rPr>
        <w:t>,</w:t>
      </w:r>
      <w:r w:rsidRPr="00E4257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 także dostrzegając potrzebę wsparcia Zama</w:t>
      </w:r>
      <w:r w:rsidR="00C40C2E">
        <w:rPr>
          <w:rFonts w:ascii="Arial" w:hAnsi="Arial" w:cs="Arial"/>
          <w:sz w:val="22"/>
          <w:szCs w:val="22"/>
        </w:rPr>
        <w:t>wiających w zakresie prowadzenia postępowań o</w:t>
      </w:r>
      <w:r w:rsidR="00C46EDC">
        <w:rPr>
          <w:rFonts w:ascii="Arial" w:hAnsi="Arial" w:cs="Arial"/>
          <w:sz w:val="22"/>
          <w:szCs w:val="22"/>
        </w:rPr>
        <w:t> </w:t>
      </w:r>
      <w:r w:rsidR="00C40C2E">
        <w:rPr>
          <w:rFonts w:ascii="Arial" w:hAnsi="Arial" w:cs="Arial"/>
          <w:sz w:val="22"/>
          <w:szCs w:val="22"/>
        </w:rPr>
        <w:t>udziela</w:t>
      </w:r>
      <w:r>
        <w:rPr>
          <w:rFonts w:ascii="Arial" w:hAnsi="Arial" w:cs="Arial"/>
          <w:sz w:val="22"/>
          <w:szCs w:val="22"/>
        </w:rPr>
        <w:t>nie zamówie</w:t>
      </w:r>
      <w:r w:rsidR="00C40C2E">
        <w:rPr>
          <w:rFonts w:ascii="Arial" w:hAnsi="Arial" w:cs="Arial"/>
          <w:sz w:val="22"/>
          <w:szCs w:val="22"/>
        </w:rPr>
        <w:t xml:space="preserve">ń publicznych </w:t>
      </w:r>
      <w:r>
        <w:rPr>
          <w:rFonts w:ascii="Arial" w:hAnsi="Arial" w:cs="Arial"/>
          <w:sz w:val="22"/>
          <w:szCs w:val="22"/>
        </w:rPr>
        <w:t xml:space="preserve">w obszarze IT, </w:t>
      </w:r>
      <w:r w:rsidRPr="00E42572">
        <w:rPr>
          <w:rFonts w:ascii="Arial" w:hAnsi="Arial" w:cs="Arial"/>
          <w:sz w:val="22"/>
          <w:szCs w:val="22"/>
        </w:rPr>
        <w:t>w październiku 2019</w:t>
      </w:r>
      <w:r>
        <w:rPr>
          <w:rFonts w:ascii="Arial" w:hAnsi="Arial" w:cs="Arial"/>
          <w:sz w:val="22"/>
          <w:szCs w:val="22"/>
        </w:rPr>
        <w:t>,</w:t>
      </w:r>
      <w:r w:rsidRPr="00E42572">
        <w:rPr>
          <w:rFonts w:ascii="Arial" w:hAnsi="Arial" w:cs="Arial"/>
          <w:sz w:val="22"/>
          <w:szCs w:val="22"/>
        </w:rPr>
        <w:t xml:space="preserve"> podjęliśmy działania mające na celu opracowanie </w:t>
      </w:r>
      <w:r>
        <w:rPr>
          <w:rFonts w:ascii="Arial" w:hAnsi="Arial" w:cs="Arial"/>
          <w:sz w:val="22"/>
          <w:szCs w:val="22"/>
        </w:rPr>
        <w:t>rekomendacji. Praca podzielona została na dwa bloki tematyczne –</w:t>
      </w:r>
      <w:r w:rsidR="00C40C2E">
        <w:rPr>
          <w:rFonts w:ascii="Arial" w:hAnsi="Arial" w:cs="Arial"/>
          <w:sz w:val="22"/>
          <w:szCs w:val="22"/>
        </w:rPr>
        <w:t xml:space="preserve"> </w:t>
      </w:r>
      <w:r w:rsidR="009635CD">
        <w:rPr>
          <w:rFonts w:ascii="Arial" w:hAnsi="Arial" w:cs="Arial"/>
          <w:sz w:val="22"/>
          <w:szCs w:val="22"/>
        </w:rPr>
        <w:t>sprzęt komputerowy</w:t>
      </w:r>
      <w:r>
        <w:rPr>
          <w:rFonts w:ascii="Arial" w:hAnsi="Arial" w:cs="Arial"/>
          <w:sz w:val="22"/>
          <w:szCs w:val="22"/>
        </w:rPr>
        <w:t xml:space="preserve"> i systemy informatyczne</w:t>
      </w:r>
      <w:r w:rsidRPr="00E42572">
        <w:rPr>
          <w:rFonts w:ascii="Arial" w:hAnsi="Arial" w:cs="Arial"/>
          <w:sz w:val="22"/>
          <w:szCs w:val="22"/>
        </w:rPr>
        <w:t>. Od początku poczynione zostały założenia dotyczące modelu pracy: najpierw praca w grupie roboczej z przedstawicielami branżowych zrzeszeń firm informatycznych, potem konsultacje publiczne, dopracowanie dokumentu po konsultacjach i publikacja oficjalnego dokumentu.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BAE91DB" w14:textId="77777777" w:rsidR="004B0762" w:rsidRDefault="004B0762" w:rsidP="00561E1C">
      <w:pPr>
        <w:spacing w:after="24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</w:t>
      </w:r>
      <w:r w:rsidR="00A744BF" w:rsidRPr="009B288A">
        <w:rPr>
          <w:rFonts w:ascii="Arial" w:hAnsi="Arial" w:cs="Arial"/>
          <w:sz w:val="22"/>
          <w:szCs w:val="22"/>
        </w:rPr>
        <w:t xml:space="preserve">o udziału w </w:t>
      </w:r>
      <w:r>
        <w:rPr>
          <w:rFonts w:ascii="Arial" w:hAnsi="Arial" w:cs="Arial"/>
          <w:sz w:val="22"/>
          <w:szCs w:val="22"/>
        </w:rPr>
        <w:t>pracach grupy roboczej</w:t>
      </w:r>
      <w:r w:rsidR="00A744BF" w:rsidRPr="009B288A">
        <w:rPr>
          <w:rFonts w:ascii="Arial" w:hAnsi="Arial" w:cs="Arial"/>
          <w:sz w:val="22"/>
          <w:szCs w:val="22"/>
        </w:rPr>
        <w:t xml:space="preserve"> na skutek publicznego ogłoszenia zaproszone zostały branżowe zrzeszenia firm sektora IT</w:t>
      </w:r>
      <w:r w:rsidR="00E42572" w:rsidRPr="009B288A">
        <w:rPr>
          <w:rFonts w:ascii="Arial" w:hAnsi="Arial" w:cs="Arial"/>
          <w:sz w:val="22"/>
          <w:szCs w:val="22"/>
        </w:rPr>
        <w:t>. W skład grupy roboczej weszli przedstawiciele Izby Gospodarki Elektronicznej, Polskiego Towarzystwa Informatycznego, Polskiego Związku Ośrodków Przetwarzania Danych, Polskiej Izby Informatyki i Telekomunikacji oraz Związku Importerów i Producentów Sprzętu Elektrycznego i Elektroni</w:t>
      </w:r>
      <w:r>
        <w:rPr>
          <w:rFonts w:ascii="Arial" w:hAnsi="Arial" w:cs="Arial"/>
          <w:sz w:val="22"/>
          <w:szCs w:val="22"/>
        </w:rPr>
        <w:t>cznego - ZIPSEE Cyfrowa Polska.</w:t>
      </w:r>
    </w:p>
    <w:p w14:paraId="331E551A" w14:textId="77777777" w:rsidR="00561E1C" w:rsidRPr="006334C3" w:rsidRDefault="00E42572" w:rsidP="00561E1C">
      <w:pPr>
        <w:spacing w:after="24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9B288A">
        <w:rPr>
          <w:rFonts w:ascii="Arial" w:hAnsi="Arial" w:cs="Arial"/>
          <w:sz w:val="22"/>
          <w:szCs w:val="22"/>
        </w:rPr>
        <w:t xml:space="preserve">Organizacje biorące udział w pracach posiadają </w:t>
      </w:r>
      <w:r w:rsidR="00A744BF" w:rsidRPr="009B288A">
        <w:rPr>
          <w:rFonts w:ascii="Arial" w:hAnsi="Arial" w:cs="Arial"/>
          <w:sz w:val="22"/>
          <w:szCs w:val="22"/>
        </w:rPr>
        <w:t>najszersze spectrum wiedzy i</w:t>
      </w:r>
      <w:r w:rsidR="009635CD">
        <w:rPr>
          <w:rFonts w:ascii="Arial" w:hAnsi="Arial" w:cs="Arial"/>
          <w:sz w:val="22"/>
          <w:szCs w:val="22"/>
        </w:rPr>
        <w:t> </w:t>
      </w:r>
      <w:r w:rsidR="00A744BF" w:rsidRPr="009B288A">
        <w:rPr>
          <w:rFonts w:ascii="Arial" w:hAnsi="Arial" w:cs="Arial"/>
          <w:sz w:val="22"/>
          <w:szCs w:val="22"/>
        </w:rPr>
        <w:t xml:space="preserve">doświadczenia w zakresie </w:t>
      </w:r>
      <w:r w:rsidR="004B0762">
        <w:rPr>
          <w:rFonts w:ascii="Arial" w:hAnsi="Arial" w:cs="Arial"/>
          <w:sz w:val="22"/>
          <w:szCs w:val="22"/>
        </w:rPr>
        <w:t>sprzętu informatycznego</w:t>
      </w:r>
      <w:r w:rsidR="00A744BF" w:rsidRPr="009B288A">
        <w:rPr>
          <w:rFonts w:ascii="Arial" w:hAnsi="Arial" w:cs="Arial"/>
          <w:sz w:val="22"/>
          <w:szCs w:val="22"/>
        </w:rPr>
        <w:t xml:space="preserve"> oraz zamówień publicznych </w:t>
      </w:r>
      <w:r w:rsidR="004B0762">
        <w:rPr>
          <w:rFonts w:ascii="Arial" w:hAnsi="Arial" w:cs="Arial"/>
          <w:sz w:val="22"/>
          <w:szCs w:val="22"/>
        </w:rPr>
        <w:t>w tym zakresie</w:t>
      </w:r>
      <w:r w:rsidR="00A744BF" w:rsidRPr="009B288A">
        <w:rPr>
          <w:rFonts w:ascii="Arial" w:hAnsi="Arial" w:cs="Arial"/>
          <w:sz w:val="22"/>
          <w:szCs w:val="22"/>
        </w:rPr>
        <w:t xml:space="preserve">. Celowo naszego zaproszenia nie kierowaliśmy do pojedynczych firm, po to, aby późniejsze grupa robocza nie stała się areną walki o indywidualne interesy wykonawców, tylko platformą dyskusji, dialogu i wypracowania standardów dla całego rynku. </w:t>
      </w:r>
      <w:r w:rsidR="001A54BA">
        <w:rPr>
          <w:rFonts w:ascii="Arial" w:hAnsi="Arial" w:cs="Arial"/>
          <w:sz w:val="22"/>
          <w:szCs w:val="22"/>
        </w:rPr>
        <w:t>O</w:t>
      </w:r>
      <w:r w:rsidR="00A744BF" w:rsidRPr="009B288A">
        <w:rPr>
          <w:rFonts w:ascii="Arial" w:hAnsi="Arial" w:cs="Arial"/>
          <w:sz w:val="22"/>
          <w:szCs w:val="22"/>
        </w:rPr>
        <w:t>d samego początku założeniem było, że wypracowany w ramach grupy roboczej dokument przejdzie następnie weryfikację poprzez konsultacje rynkowe na późniejszym etapie prac, po to, aby uniknąć ewentualnych zarzutów o podejmowanie działań bez szerokiej konsultacji z rynkiem i po to by sprawdzić ten dokument pod kątem ewentualnych przeoczeń grupy roboczej.</w:t>
      </w:r>
    </w:p>
    <w:p w14:paraId="2DB3986B" w14:textId="77777777" w:rsidR="00A744BF" w:rsidRDefault="001A54BA" w:rsidP="00E42572">
      <w:pPr>
        <w:spacing w:after="24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Pierwszym e</w:t>
      </w:r>
      <w:r w:rsidR="00E42572">
        <w:rPr>
          <w:rFonts w:ascii="Arial" w:hAnsi="Arial" w:cs="Arial"/>
          <w:sz w:val="22"/>
          <w:szCs w:val="22"/>
        </w:rPr>
        <w:t xml:space="preserve">fektem pracy grupy roboczej ds. </w:t>
      </w:r>
      <w:r w:rsidR="004B0762">
        <w:rPr>
          <w:rFonts w:ascii="Arial" w:hAnsi="Arial" w:cs="Arial"/>
          <w:sz w:val="22"/>
          <w:szCs w:val="22"/>
        </w:rPr>
        <w:t>sprzętu informatycznego</w:t>
      </w:r>
      <w:r w:rsidR="00E42572">
        <w:rPr>
          <w:rFonts w:ascii="Arial" w:hAnsi="Arial" w:cs="Arial"/>
          <w:sz w:val="22"/>
          <w:szCs w:val="22"/>
        </w:rPr>
        <w:t xml:space="preserve"> był I Tom Rekomendacji, który koncentrował się na </w:t>
      </w:r>
      <w:r w:rsidR="004B0762">
        <w:rPr>
          <w:rFonts w:ascii="Arial" w:hAnsi="Arial" w:cs="Arial"/>
          <w:sz w:val="22"/>
          <w:szCs w:val="22"/>
        </w:rPr>
        <w:t xml:space="preserve">dostawie zestawów komputerowych. </w:t>
      </w:r>
      <w:r w:rsidR="00E42572">
        <w:rPr>
          <w:rFonts w:ascii="Arial" w:hAnsi="Arial" w:cs="Arial"/>
          <w:sz w:val="22"/>
          <w:szCs w:val="22"/>
        </w:rPr>
        <w:t xml:space="preserve">Po zrealizowaniu wszystkich etapów prac, włącznie z konsultacjami rynkowymi, I tom opublikowany został w </w:t>
      </w:r>
      <w:r w:rsidR="009635CD">
        <w:rPr>
          <w:rFonts w:ascii="Arial" w:hAnsi="Arial" w:cs="Arial"/>
          <w:sz w:val="22"/>
          <w:szCs w:val="22"/>
        </w:rPr>
        <w:t>marcu 2021</w:t>
      </w:r>
      <w:r w:rsidR="00E42572">
        <w:rPr>
          <w:rFonts w:ascii="Arial" w:hAnsi="Arial" w:cs="Arial"/>
          <w:sz w:val="22"/>
          <w:szCs w:val="22"/>
        </w:rPr>
        <w:t xml:space="preserve"> roku. </w:t>
      </w:r>
    </w:p>
    <w:p w14:paraId="5DEB0FC5" w14:textId="77777777" w:rsidR="00561E1C" w:rsidRPr="006334C3" w:rsidRDefault="00E42572" w:rsidP="009B288A">
      <w:pPr>
        <w:spacing w:after="24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Dokument, który przekazuję dz</w:t>
      </w:r>
      <w:r w:rsidR="009B288A">
        <w:rPr>
          <w:rFonts w:ascii="Arial" w:hAnsi="Arial" w:cs="Arial"/>
          <w:sz w:val="22"/>
          <w:szCs w:val="22"/>
        </w:rPr>
        <w:t xml:space="preserve">isiaj do zaopiniowania jest II tomem rekomendacji. </w:t>
      </w:r>
      <w:r w:rsidR="009635CD">
        <w:rPr>
          <w:rFonts w:ascii="Arial" w:hAnsi="Arial" w:cs="Arial"/>
          <w:sz w:val="22"/>
          <w:szCs w:val="22"/>
        </w:rPr>
        <w:t>Koncentruje się wokół specyfikacji urządzeń drukujących, urz</w:t>
      </w:r>
      <w:r w:rsidR="007423A0">
        <w:rPr>
          <w:rFonts w:ascii="Arial" w:hAnsi="Arial" w:cs="Arial"/>
          <w:sz w:val="22"/>
          <w:szCs w:val="22"/>
        </w:rPr>
        <w:t>ą</w:t>
      </w:r>
      <w:r w:rsidR="009635CD">
        <w:rPr>
          <w:rFonts w:ascii="Arial" w:hAnsi="Arial" w:cs="Arial"/>
          <w:sz w:val="22"/>
          <w:szCs w:val="22"/>
        </w:rPr>
        <w:t>dzeń mobilnych oraz systemów</w:t>
      </w:r>
      <w:r w:rsidR="007423A0">
        <w:rPr>
          <w:rFonts w:ascii="Arial" w:hAnsi="Arial" w:cs="Arial"/>
          <w:sz w:val="22"/>
          <w:szCs w:val="22"/>
        </w:rPr>
        <w:t xml:space="preserve"> komunikacji wizualnej -</w:t>
      </w:r>
      <w:r w:rsidR="009635C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35CD">
        <w:rPr>
          <w:rFonts w:ascii="Arial" w:hAnsi="Arial" w:cs="Arial"/>
          <w:sz w:val="22"/>
          <w:szCs w:val="22"/>
        </w:rPr>
        <w:t>digital</w:t>
      </w:r>
      <w:proofErr w:type="spellEnd"/>
      <w:r w:rsidR="009635C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35CD">
        <w:rPr>
          <w:rFonts w:ascii="Arial" w:hAnsi="Arial" w:cs="Arial"/>
          <w:sz w:val="22"/>
          <w:szCs w:val="22"/>
        </w:rPr>
        <w:t>signage</w:t>
      </w:r>
      <w:proofErr w:type="spellEnd"/>
      <w:r w:rsidR="009635CD">
        <w:rPr>
          <w:rFonts w:ascii="Arial" w:hAnsi="Arial" w:cs="Arial"/>
          <w:sz w:val="22"/>
          <w:szCs w:val="22"/>
        </w:rPr>
        <w:t xml:space="preserve">, zbierając w jednym miejscu </w:t>
      </w:r>
      <w:r w:rsidR="007423A0">
        <w:rPr>
          <w:rFonts w:ascii="Arial" w:hAnsi="Arial" w:cs="Arial"/>
          <w:sz w:val="22"/>
          <w:szCs w:val="22"/>
        </w:rPr>
        <w:t xml:space="preserve">praktyczne wskazówki co do formułowania zapisów dokumentacji zamówienia. </w:t>
      </w:r>
    </w:p>
    <w:p w14:paraId="1DC8DCAC" w14:textId="77777777" w:rsidR="00561E1C" w:rsidRPr="006334C3" w:rsidRDefault="00561E1C" w:rsidP="00561E1C">
      <w:pPr>
        <w:spacing w:after="24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6334C3">
        <w:rPr>
          <w:rFonts w:ascii="Arial" w:hAnsi="Arial" w:cs="Arial"/>
          <w:sz w:val="22"/>
          <w:szCs w:val="22"/>
        </w:rPr>
        <w:t xml:space="preserve">Zgodnie z formułowanym od samego początku założeniem prac grupy roboczej, </w:t>
      </w:r>
      <w:r w:rsidR="009B288A">
        <w:rPr>
          <w:rFonts w:ascii="Arial" w:hAnsi="Arial" w:cs="Arial"/>
          <w:sz w:val="22"/>
          <w:szCs w:val="22"/>
        </w:rPr>
        <w:t>załączony</w:t>
      </w:r>
      <w:r w:rsidRPr="006334C3">
        <w:rPr>
          <w:rFonts w:ascii="Arial" w:hAnsi="Arial" w:cs="Arial"/>
          <w:sz w:val="22"/>
          <w:szCs w:val="22"/>
        </w:rPr>
        <w:t xml:space="preserve"> dokument został przekazany do miesięcznych konsultacji publicznych za</w:t>
      </w:r>
      <w:r w:rsidR="00C46EDC">
        <w:rPr>
          <w:rFonts w:ascii="Arial" w:hAnsi="Arial" w:cs="Arial"/>
          <w:sz w:val="22"/>
          <w:szCs w:val="22"/>
        </w:rPr>
        <w:t> </w:t>
      </w:r>
      <w:r w:rsidRPr="006334C3">
        <w:rPr>
          <w:rFonts w:ascii="Arial" w:hAnsi="Arial" w:cs="Arial"/>
          <w:sz w:val="22"/>
          <w:szCs w:val="22"/>
        </w:rPr>
        <w:t>pośrednictwem strony internetowej Urzędu oraz profili w mediach społecznościowych. Konsultacje spotkały się z szerokim zainteresowaniem</w:t>
      </w:r>
      <w:r w:rsidR="001A54BA">
        <w:rPr>
          <w:rFonts w:ascii="Arial" w:hAnsi="Arial" w:cs="Arial"/>
          <w:sz w:val="22"/>
          <w:szCs w:val="22"/>
        </w:rPr>
        <w:t>, a z</w:t>
      </w:r>
      <w:r w:rsidRPr="006334C3">
        <w:rPr>
          <w:rFonts w:ascii="Arial" w:hAnsi="Arial" w:cs="Arial"/>
          <w:sz w:val="22"/>
          <w:szCs w:val="22"/>
        </w:rPr>
        <w:t xml:space="preserve">ałączony dokument </w:t>
      </w:r>
      <w:r w:rsidR="007423A0">
        <w:rPr>
          <w:rFonts w:ascii="Arial" w:hAnsi="Arial" w:cs="Arial"/>
          <w:sz w:val="22"/>
          <w:szCs w:val="22"/>
        </w:rPr>
        <w:t>został przeanalizowany pod kątem zgłoszonych uwag.</w:t>
      </w:r>
      <w:r w:rsidRPr="006334C3">
        <w:rPr>
          <w:rFonts w:ascii="Arial" w:hAnsi="Arial" w:cs="Arial"/>
          <w:sz w:val="22"/>
          <w:szCs w:val="22"/>
        </w:rPr>
        <w:t xml:space="preserve"> </w:t>
      </w:r>
    </w:p>
    <w:p w14:paraId="3DC67FBC" w14:textId="77777777" w:rsidR="00561E1C" w:rsidRPr="006334C3" w:rsidRDefault="00561E1C" w:rsidP="00561E1C">
      <w:pPr>
        <w:spacing w:after="24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6334C3">
        <w:rPr>
          <w:rFonts w:ascii="Arial" w:hAnsi="Arial" w:cs="Arial"/>
          <w:sz w:val="22"/>
          <w:szCs w:val="22"/>
        </w:rPr>
        <w:t xml:space="preserve">Mając powyższe na względzie, jak również doceniając </w:t>
      </w:r>
      <w:r w:rsidR="009B288A">
        <w:rPr>
          <w:rFonts w:ascii="Arial" w:hAnsi="Arial" w:cs="Arial"/>
          <w:sz w:val="22"/>
          <w:szCs w:val="22"/>
        </w:rPr>
        <w:t>rolę</w:t>
      </w:r>
      <w:r w:rsidR="00536338">
        <w:rPr>
          <w:rFonts w:ascii="Arial" w:hAnsi="Arial" w:cs="Arial"/>
          <w:sz w:val="22"/>
          <w:szCs w:val="22"/>
        </w:rPr>
        <w:t xml:space="preserve"> Komitetu, którym Pan kieruje</w:t>
      </w:r>
      <w:r w:rsidRPr="006334C3">
        <w:rPr>
          <w:rFonts w:ascii="Arial" w:hAnsi="Arial" w:cs="Arial"/>
          <w:sz w:val="22"/>
          <w:szCs w:val="22"/>
        </w:rPr>
        <w:t xml:space="preserve"> w kształtowaniu rzeczywistości polskiego rynku informatycznego, przesyłam dokument </w:t>
      </w:r>
      <w:r w:rsidR="009B288A">
        <w:rPr>
          <w:rFonts w:ascii="Arial" w:hAnsi="Arial" w:cs="Arial"/>
          <w:sz w:val="22"/>
          <w:szCs w:val="22"/>
        </w:rPr>
        <w:t>do</w:t>
      </w:r>
      <w:r w:rsidR="00C46EDC">
        <w:rPr>
          <w:rFonts w:ascii="Arial" w:hAnsi="Arial" w:cs="Arial"/>
          <w:sz w:val="22"/>
          <w:szCs w:val="22"/>
        </w:rPr>
        <w:t> </w:t>
      </w:r>
      <w:r w:rsidR="009B288A">
        <w:rPr>
          <w:rFonts w:ascii="Arial" w:hAnsi="Arial" w:cs="Arial"/>
          <w:sz w:val="22"/>
          <w:szCs w:val="22"/>
        </w:rPr>
        <w:t xml:space="preserve">zaopiniowania przez Komitet Rady Ministrów ds. Cyfryzacji. </w:t>
      </w:r>
      <w:r w:rsidR="001A54BA">
        <w:rPr>
          <w:rFonts w:ascii="Arial" w:hAnsi="Arial" w:cs="Arial"/>
          <w:sz w:val="22"/>
          <w:szCs w:val="22"/>
        </w:rPr>
        <w:t>Ko</w:t>
      </w:r>
      <w:r w:rsidR="009635CD">
        <w:rPr>
          <w:rFonts w:ascii="Arial" w:hAnsi="Arial" w:cs="Arial"/>
          <w:sz w:val="22"/>
          <w:szCs w:val="22"/>
        </w:rPr>
        <w:t xml:space="preserve">mitet miał okazję opiniować już dwa projekty Rekomendacji Prezesa UZP dotyczący branży IT. </w:t>
      </w:r>
      <w:r w:rsidR="001A54BA">
        <w:rPr>
          <w:rFonts w:ascii="Arial" w:hAnsi="Arial" w:cs="Arial"/>
          <w:sz w:val="22"/>
          <w:szCs w:val="22"/>
        </w:rPr>
        <w:t xml:space="preserve">Stało się tak w </w:t>
      </w:r>
      <w:r w:rsidR="00C46EDC">
        <w:rPr>
          <w:rFonts w:ascii="Arial" w:hAnsi="Arial" w:cs="Arial"/>
          <w:sz w:val="22"/>
          <w:szCs w:val="22"/>
        </w:rPr>
        <w:t xml:space="preserve">styczniu 2021 </w:t>
      </w:r>
      <w:r w:rsidR="001A54BA">
        <w:rPr>
          <w:rFonts w:ascii="Arial" w:hAnsi="Arial" w:cs="Arial"/>
          <w:sz w:val="22"/>
          <w:szCs w:val="22"/>
        </w:rPr>
        <w:t>roku w przypadku dokumentu dotyczącego zakupów zestawów komputerowych</w:t>
      </w:r>
      <w:r w:rsidR="009635CD">
        <w:rPr>
          <w:rFonts w:ascii="Arial" w:hAnsi="Arial" w:cs="Arial"/>
          <w:sz w:val="22"/>
          <w:szCs w:val="22"/>
        </w:rPr>
        <w:t xml:space="preserve"> oraz w grudniu 2021 r w zakresie dokumentu dotyczącego zamówień publicznych na systemy informatyczne</w:t>
      </w:r>
      <w:r w:rsidR="001A54BA">
        <w:rPr>
          <w:rFonts w:ascii="Arial" w:hAnsi="Arial" w:cs="Arial"/>
          <w:sz w:val="22"/>
          <w:szCs w:val="22"/>
        </w:rPr>
        <w:t xml:space="preserve">. </w:t>
      </w:r>
      <w:r w:rsidRPr="006334C3">
        <w:rPr>
          <w:rFonts w:ascii="Arial" w:hAnsi="Arial" w:cs="Arial"/>
          <w:sz w:val="22"/>
          <w:szCs w:val="22"/>
        </w:rPr>
        <w:t xml:space="preserve">Jestem przekonany, </w:t>
      </w:r>
      <w:r w:rsidR="001A54BA">
        <w:rPr>
          <w:rFonts w:ascii="Arial" w:hAnsi="Arial" w:cs="Arial"/>
          <w:sz w:val="22"/>
          <w:szCs w:val="22"/>
        </w:rPr>
        <w:t>że tak jak wtedy, tak również teraz d</w:t>
      </w:r>
      <w:r w:rsidRPr="006334C3">
        <w:rPr>
          <w:rFonts w:ascii="Arial" w:hAnsi="Arial" w:cs="Arial"/>
          <w:sz w:val="22"/>
          <w:szCs w:val="22"/>
        </w:rPr>
        <w:t xml:space="preserve">zięki ewentualnym </w:t>
      </w:r>
      <w:r w:rsidRPr="006334C3">
        <w:rPr>
          <w:rFonts w:ascii="Arial" w:hAnsi="Arial" w:cs="Arial"/>
          <w:sz w:val="22"/>
          <w:szCs w:val="22"/>
        </w:rPr>
        <w:lastRenderedPageBreak/>
        <w:t xml:space="preserve">sugestiom, dokument będzie nie tylko wspierał Zamawiających publicznych w realizacji </w:t>
      </w:r>
      <w:r w:rsidR="001A54BA">
        <w:rPr>
          <w:rFonts w:ascii="Arial" w:hAnsi="Arial" w:cs="Arial"/>
          <w:sz w:val="22"/>
          <w:szCs w:val="22"/>
        </w:rPr>
        <w:t>zamówień na systemy informatyczne</w:t>
      </w:r>
      <w:r w:rsidRPr="006334C3">
        <w:rPr>
          <w:rFonts w:ascii="Arial" w:hAnsi="Arial" w:cs="Arial"/>
          <w:sz w:val="22"/>
          <w:szCs w:val="22"/>
        </w:rPr>
        <w:t xml:space="preserve">, ale również przyczyni się do pomyślnego rozwoju całego, polskiego sektora informatycznego w tym zakresie. </w:t>
      </w:r>
    </w:p>
    <w:p w14:paraId="4B23D49F" w14:textId="77777777" w:rsidR="000D2DC6" w:rsidRPr="006334C3" w:rsidRDefault="000D2DC6" w:rsidP="005547A6">
      <w:pPr>
        <w:spacing w:line="260" w:lineRule="exact"/>
        <w:rPr>
          <w:rFonts w:ascii="Arial" w:hAnsi="Arial" w:cs="Arial"/>
          <w:sz w:val="22"/>
          <w:szCs w:val="22"/>
        </w:rPr>
        <w:sectPr w:rsidR="000D2DC6" w:rsidRPr="006334C3" w:rsidSect="000D2DC6"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7" w:right="1417" w:bottom="1417" w:left="1417" w:header="283" w:footer="170" w:gutter="0"/>
          <w:cols w:space="708"/>
          <w:titlePg/>
          <w:docGrid w:linePitch="360"/>
        </w:sectPr>
      </w:pPr>
    </w:p>
    <w:p w14:paraId="38A0B952" w14:textId="77777777" w:rsidR="0097417D" w:rsidRDefault="0097417D" w:rsidP="006334C3">
      <w:pPr>
        <w:tabs>
          <w:tab w:val="left" w:pos="6513"/>
        </w:tabs>
        <w:ind w:firstLine="4536"/>
        <w:rPr>
          <w:rFonts w:ascii="Arial" w:hAnsi="Arial" w:cs="Arial"/>
          <w:i/>
          <w:sz w:val="22"/>
          <w:szCs w:val="22"/>
        </w:rPr>
      </w:pPr>
    </w:p>
    <w:p w14:paraId="08F2454D" w14:textId="77777777" w:rsidR="0097417D" w:rsidRDefault="0097417D" w:rsidP="006334C3">
      <w:pPr>
        <w:tabs>
          <w:tab w:val="left" w:pos="6513"/>
        </w:tabs>
        <w:ind w:firstLine="4536"/>
        <w:rPr>
          <w:rFonts w:ascii="Arial" w:hAnsi="Arial" w:cs="Arial"/>
          <w:i/>
          <w:sz w:val="22"/>
          <w:szCs w:val="22"/>
        </w:rPr>
      </w:pPr>
    </w:p>
    <w:p w14:paraId="51594B87" w14:textId="77777777" w:rsidR="008E0007" w:rsidRPr="006334C3" w:rsidRDefault="006334C3" w:rsidP="006334C3">
      <w:pPr>
        <w:tabs>
          <w:tab w:val="left" w:pos="6513"/>
        </w:tabs>
        <w:ind w:firstLine="4536"/>
        <w:rPr>
          <w:rFonts w:ascii="Arial" w:hAnsi="Arial" w:cs="Arial"/>
          <w:i/>
          <w:sz w:val="22"/>
          <w:szCs w:val="22"/>
        </w:rPr>
      </w:pPr>
      <w:r w:rsidRPr="006334C3">
        <w:rPr>
          <w:rFonts w:ascii="Arial" w:hAnsi="Arial" w:cs="Arial"/>
          <w:i/>
          <w:sz w:val="22"/>
          <w:szCs w:val="22"/>
        </w:rPr>
        <w:t>Łączę wyrazy szacunku,</w:t>
      </w:r>
    </w:p>
    <w:p w14:paraId="69B3487E" w14:textId="77777777" w:rsidR="00561E1C" w:rsidRPr="006334C3" w:rsidRDefault="00561E1C" w:rsidP="006334C3">
      <w:pPr>
        <w:tabs>
          <w:tab w:val="left" w:pos="6513"/>
        </w:tabs>
        <w:ind w:firstLine="4536"/>
        <w:rPr>
          <w:rFonts w:ascii="Arial" w:hAnsi="Arial" w:cs="Arial"/>
          <w:sz w:val="22"/>
          <w:szCs w:val="22"/>
        </w:rPr>
      </w:pPr>
    </w:p>
    <w:p w14:paraId="1DF0EA6F" w14:textId="77777777" w:rsidR="00561E1C" w:rsidRDefault="00561E1C" w:rsidP="006334C3">
      <w:pPr>
        <w:tabs>
          <w:tab w:val="left" w:pos="6513"/>
        </w:tabs>
        <w:ind w:firstLine="4536"/>
        <w:rPr>
          <w:rFonts w:ascii="Arial" w:hAnsi="Arial" w:cs="Arial"/>
          <w:sz w:val="22"/>
          <w:szCs w:val="22"/>
        </w:rPr>
      </w:pPr>
    </w:p>
    <w:p w14:paraId="3E5E63F0" w14:textId="77777777" w:rsidR="006334C3" w:rsidRDefault="006334C3" w:rsidP="006334C3">
      <w:pPr>
        <w:tabs>
          <w:tab w:val="left" w:pos="6513"/>
        </w:tabs>
        <w:ind w:firstLine="4536"/>
        <w:rPr>
          <w:rFonts w:ascii="Arial" w:hAnsi="Arial" w:cs="Arial"/>
          <w:sz w:val="22"/>
          <w:szCs w:val="22"/>
        </w:rPr>
      </w:pPr>
    </w:p>
    <w:p w14:paraId="462CD032" w14:textId="77777777" w:rsidR="006334C3" w:rsidRPr="006334C3" w:rsidRDefault="006334C3" w:rsidP="006334C3">
      <w:pPr>
        <w:tabs>
          <w:tab w:val="left" w:pos="6513"/>
        </w:tabs>
        <w:ind w:firstLine="4536"/>
        <w:rPr>
          <w:rFonts w:ascii="Arial" w:hAnsi="Arial" w:cs="Arial"/>
          <w:sz w:val="22"/>
          <w:szCs w:val="22"/>
        </w:rPr>
      </w:pPr>
    </w:p>
    <w:p w14:paraId="403BD81E" w14:textId="77777777" w:rsidR="00561E1C" w:rsidRPr="006334C3" w:rsidRDefault="00561E1C" w:rsidP="006334C3">
      <w:pPr>
        <w:tabs>
          <w:tab w:val="left" w:pos="6513"/>
        </w:tabs>
        <w:ind w:firstLine="4536"/>
        <w:rPr>
          <w:rFonts w:ascii="Arial" w:hAnsi="Arial" w:cs="Arial"/>
          <w:sz w:val="22"/>
          <w:szCs w:val="22"/>
        </w:rPr>
      </w:pPr>
    </w:p>
    <w:p w14:paraId="52DEDB74" w14:textId="77777777" w:rsidR="00561E1C" w:rsidRPr="006334C3" w:rsidRDefault="00561E1C" w:rsidP="006334C3">
      <w:pPr>
        <w:tabs>
          <w:tab w:val="left" w:pos="6513"/>
        </w:tabs>
        <w:ind w:firstLine="4536"/>
        <w:rPr>
          <w:rFonts w:ascii="Arial" w:hAnsi="Arial" w:cs="Arial"/>
          <w:sz w:val="22"/>
          <w:szCs w:val="22"/>
        </w:rPr>
      </w:pPr>
    </w:p>
    <w:p w14:paraId="4A95C1D7" w14:textId="77777777" w:rsidR="00561E1C" w:rsidRDefault="00561E1C" w:rsidP="006334C3">
      <w:pPr>
        <w:tabs>
          <w:tab w:val="left" w:pos="6513"/>
        </w:tabs>
        <w:ind w:firstLine="4536"/>
        <w:rPr>
          <w:rFonts w:ascii="Arial" w:hAnsi="Arial" w:cs="Arial"/>
          <w:sz w:val="22"/>
          <w:szCs w:val="22"/>
        </w:rPr>
      </w:pPr>
      <w:r w:rsidRPr="006334C3">
        <w:rPr>
          <w:rFonts w:ascii="Arial" w:hAnsi="Arial" w:cs="Arial"/>
          <w:sz w:val="22"/>
          <w:szCs w:val="22"/>
        </w:rPr>
        <w:t>/podpisano elektronicznie/</w:t>
      </w:r>
    </w:p>
    <w:p w14:paraId="6E3A20A1" w14:textId="77777777" w:rsidR="006334C3" w:rsidRDefault="006334C3" w:rsidP="006334C3">
      <w:pPr>
        <w:tabs>
          <w:tab w:val="left" w:pos="6513"/>
        </w:tabs>
        <w:ind w:firstLine="4536"/>
        <w:rPr>
          <w:rFonts w:ascii="Arial" w:hAnsi="Arial" w:cs="Arial"/>
          <w:sz w:val="22"/>
          <w:szCs w:val="22"/>
        </w:rPr>
      </w:pPr>
    </w:p>
    <w:p w14:paraId="4702C449" w14:textId="77777777" w:rsidR="006334C3" w:rsidRDefault="006334C3" w:rsidP="006334C3">
      <w:pPr>
        <w:tabs>
          <w:tab w:val="left" w:pos="6513"/>
        </w:tabs>
        <w:ind w:firstLine="4536"/>
        <w:rPr>
          <w:rFonts w:ascii="Arial" w:hAnsi="Arial" w:cs="Arial"/>
          <w:sz w:val="22"/>
          <w:szCs w:val="22"/>
        </w:rPr>
      </w:pPr>
    </w:p>
    <w:p w14:paraId="503111D7" w14:textId="77777777" w:rsidR="006334C3" w:rsidRDefault="006334C3" w:rsidP="006334C3">
      <w:pPr>
        <w:tabs>
          <w:tab w:val="left" w:pos="6513"/>
        </w:tabs>
        <w:ind w:firstLine="4536"/>
        <w:rPr>
          <w:rFonts w:ascii="Arial" w:hAnsi="Arial" w:cs="Arial"/>
          <w:sz w:val="22"/>
          <w:szCs w:val="22"/>
        </w:rPr>
      </w:pPr>
    </w:p>
    <w:p w14:paraId="05863F79" w14:textId="77777777" w:rsidR="006334C3" w:rsidRDefault="006334C3" w:rsidP="006334C3">
      <w:pPr>
        <w:tabs>
          <w:tab w:val="left" w:pos="6513"/>
        </w:tabs>
        <w:ind w:firstLine="4536"/>
        <w:rPr>
          <w:rFonts w:ascii="Arial" w:hAnsi="Arial" w:cs="Arial"/>
          <w:sz w:val="22"/>
          <w:szCs w:val="22"/>
        </w:rPr>
      </w:pPr>
    </w:p>
    <w:p w14:paraId="0A3DBAAF" w14:textId="77777777" w:rsidR="006334C3" w:rsidRDefault="006334C3" w:rsidP="006334C3">
      <w:pPr>
        <w:tabs>
          <w:tab w:val="left" w:pos="6513"/>
        </w:tabs>
        <w:ind w:firstLine="4536"/>
        <w:rPr>
          <w:rFonts w:ascii="Arial" w:hAnsi="Arial" w:cs="Arial"/>
          <w:sz w:val="22"/>
          <w:szCs w:val="22"/>
        </w:rPr>
      </w:pPr>
    </w:p>
    <w:p w14:paraId="7D2F881D" w14:textId="77777777" w:rsidR="006334C3" w:rsidRDefault="006334C3" w:rsidP="006334C3">
      <w:pPr>
        <w:tabs>
          <w:tab w:val="left" w:pos="6513"/>
        </w:tabs>
        <w:ind w:firstLine="4536"/>
        <w:rPr>
          <w:rFonts w:ascii="Arial" w:hAnsi="Arial" w:cs="Arial"/>
          <w:sz w:val="22"/>
          <w:szCs w:val="22"/>
        </w:rPr>
      </w:pPr>
    </w:p>
    <w:p w14:paraId="2385B7C0" w14:textId="77777777" w:rsidR="006334C3" w:rsidRDefault="006334C3" w:rsidP="006334C3">
      <w:pPr>
        <w:tabs>
          <w:tab w:val="left" w:pos="6513"/>
        </w:tabs>
        <w:ind w:firstLine="4536"/>
        <w:rPr>
          <w:rFonts w:ascii="Arial" w:hAnsi="Arial" w:cs="Arial"/>
          <w:sz w:val="22"/>
          <w:szCs w:val="22"/>
        </w:rPr>
      </w:pPr>
    </w:p>
    <w:p w14:paraId="5BE6F3ED" w14:textId="77777777" w:rsidR="000F30AA" w:rsidRDefault="000F30AA" w:rsidP="006334C3">
      <w:pPr>
        <w:tabs>
          <w:tab w:val="left" w:pos="6513"/>
        </w:tabs>
        <w:rPr>
          <w:rFonts w:ascii="Arial" w:hAnsi="Arial" w:cs="Arial"/>
          <w:b/>
          <w:sz w:val="22"/>
          <w:szCs w:val="22"/>
          <w:u w:val="single"/>
        </w:rPr>
      </w:pPr>
    </w:p>
    <w:p w14:paraId="4628A742" w14:textId="77777777" w:rsidR="000F30AA" w:rsidRDefault="000F30AA" w:rsidP="006334C3">
      <w:pPr>
        <w:tabs>
          <w:tab w:val="left" w:pos="6513"/>
        </w:tabs>
        <w:rPr>
          <w:rFonts w:ascii="Arial" w:hAnsi="Arial" w:cs="Arial"/>
          <w:b/>
          <w:sz w:val="22"/>
          <w:szCs w:val="22"/>
          <w:u w:val="single"/>
        </w:rPr>
      </w:pPr>
    </w:p>
    <w:p w14:paraId="20A578DA" w14:textId="77777777" w:rsidR="000F30AA" w:rsidRDefault="000F30AA" w:rsidP="006334C3">
      <w:pPr>
        <w:tabs>
          <w:tab w:val="left" w:pos="6513"/>
        </w:tabs>
        <w:rPr>
          <w:rFonts w:ascii="Arial" w:hAnsi="Arial" w:cs="Arial"/>
          <w:b/>
          <w:sz w:val="22"/>
          <w:szCs w:val="22"/>
          <w:u w:val="single"/>
        </w:rPr>
      </w:pPr>
    </w:p>
    <w:p w14:paraId="071A0FED" w14:textId="77777777" w:rsidR="000F30AA" w:rsidRDefault="000F30AA" w:rsidP="006334C3">
      <w:pPr>
        <w:tabs>
          <w:tab w:val="left" w:pos="6513"/>
        </w:tabs>
        <w:rPr>
          <w:rFonts w:ascii="Arial" w:hAnsi="Arial" w:cs="Arial"/>
          <w:b/>
          <w:sz w:val="22"/>
          <w:szCs w:val="22"/>
          <w:u w:val="single"/>
        </w:rPr>
      </w:pPr>
    </w:p>
    <w:p w14:paraId="0DE1AA94" w14:textId="77777777" w:rsidR="00955489" w:rsidRDefault="00955489" w:rsidP="006334C3">
      <w:pPr>
        <w:tabs>
          <w:tab w:val="left" w:pos="6513"/>
        </w:tabs>
        <w:rPr>
          <w:rFonts w:ascii="Arial" w:hAnsi="Arial" w:cs="Arial"/>
          <w:b/>
          <w:sz w:val="22"/>
          <w:szCs w:val="22"/>
          <w:u w:val="single"/>
        </w:rPr>
      </w:pPr>
    </w:p>
    <w:p w14:paraId="25599B13" w14:textId="77777777" w:rsidR="00955489" w:rsidRDefault="00955489" w:rsidP="006334C3">
      <w:pPr>
        <w:tabs>
          <w:tab w:val="left" w:pos="6513"/>
        </w:tabs>
        <w:rPr>
          <w:rFonts w:ascii="Arial" w:hAnsi="Arial" w:cs="Arial"/>
          <w:b/>
          <w:sz w:val="22"/>
          <w:szCs w:val="22"/>
          <w:u w:val="single"/>
        </w:rPr>
      </w:pPr>
    </w:p>
    <w:p w14:paraId="799F014A" w14:textId="77777777" w:rsidR="00955489" w:rsidRDefault="00955489" w:rsidP="00C40C2E">
      <w:pPr>
        <w:tabs>
          <w:tab w:val="left" w:pos="6513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4016878" w14:textId="77777777" w:rsidR="0097417D" w:rsidRDefault="0097417D" w:rsidP="00C40C2E">
      <w:pPr>
        <w:tabs>
          <w:tab w:val="left" w:pos="6513"/>
        </w:tabs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511B5B6" w14:textId="77777777" w:rsidR="0097417D" w:rsidRDefault="0097417D" w:rsidP="00C40C2E">
      <w:pPr>
        <w:tabs>
          <w:tab w:val="left" w:pos="6513"/>
        </w:tabs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374D318" w14:textId="77777777" w:rsidR="006334C3" w:rsidRPr="006334C3" w:rsidRDefault="006334C3" w:rsidP="00C40C2E">
      <w:pPr>
        <w:tabs>
          <w:tab w:val="left" w:pos="6513"/>
        </w:tabs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334C3">
        <w:rPr>
          <w:rFonts w:ascii="Arial" w:hAnsi="Arial" w:cs="Arial"/>
          <w:b/>
          <w:sz w:val="22"/>
          <w:szCs w:val="22"/>
          <w:u w:val="single"/>
        </w:rPr>
        <w:t>Załącznik:</w:t>
      </w:r>
    </w:p>
    <w:p w14:paraId="23D3209A" w14:textId="77777777" w:rsidR="006334C3" w:rsidRPr="006334C3" w:rsidRDefault="006334C3" w:rsidP="00C40C2E">
      <w:pPr>
        <w:tabs>
          <w:tab w:val="left" w:pos="651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</w:t>
      </w:r>
      <w:r w:rsidR="00C40C2E" w:rsidRPr="00A744BF">
        <w:rPr>
          <w:rFonts w:ascii="Arial" w:hAnsi="Arial" w:cs="Arial"/>
          <w:sz w:val="22"/>
          <w:szCs w:val="22"/>
        </w:rPr>
        <w:t xml:space="preserve">Rekomendacji Prezesa Urzędu Zamówień Publicznych dotyczących zamówień publicznych na </w:t>
      </w:r>
      <w:r w:rsidR="008E72F6">
        <w:rPr>
          <w:rFonts w:ascii="Arial" w:hAnsi="Arial" w:cs="Arial"/>
          <w:sz w:val="22"/>
          <w:szCs w:val="22"/>
        </w:rPr>
        <w:t xml:space="preserve">sprzęt informatyczny pn. „Udzielanie zamówień publicznych w zakresie urządzeń drukujących i wielofunkcyjnych, urządzeń mobilnych oraz systemów </w:t>
      </w:r>
      <w:proofErr w:type="spellStart"/>
      <w:r w:rsidR="008E72F6">
        <w:rPr>
          <w:rFonts w:ascii="Arial" w:hAnsi="Arial" w:cs="Arial"/>
          <w:sz w:val="22"/>
          <w:szCs w:val="22"/>
        </w:rPr>
        <w:t>digital</w:t>
      </w:r>
      <w:proofErr w:type="spellEnd"/>
      <w:r w:rsidR="008E72F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E72F6">
        <w:rPr>
          <w:rFonts w:ascii="Arial" w:hAnsi="Arial" w:cs="Arial"/>
          <w:sz w:val="22"/>
          <w:szCs w:val="22"/>
        </w:rPr>
        <w:t>signage</w:t>
      </w:r>
      <w:proofErr w:type="spellEnd"/>
      <w:r w:rsidR="008E72F6">
        <w:rPr>
          <w:rFonts w:ascii="Arial" w:hAnsi="Arial" w:cs="Arial"/>
          <w:sz w:val="22"/>
          <w:szCs w:val="22"/>
        </w:rPr>
        <w:t>”</w:t>
      </w:r>
    </w:p>
    <w:permEnd w:id="1048514802"/>
    <w:p w14:paraId="75968876" w14:textId="77777777" w:rsidR="00561E1C" w:rsidRPr="008E0007" w:rsidRDefault="00561E1C" w:rsidP="008E0007">
      <w:pPr>
        <w:tabs>
          <w:tab w:val="left" w:pos="6513"/>
        </w:tabs>
        <w:rPr>
          <w:rFonts w:ascii="Arial" w:hAnsi="Arial" w:cs="Arial"/>
          <w:sz w:val="21"/>
          <w:szCs w:val="21"/>
        </w:rPr>
      </w:pPr>
    </w:p>
    <w:sectPr w:rsidR="00561E1C" w:rsidRPr="008E0007" w:rsidSect="000D2DC6">
      <w:type w:val="continuous"/>
      <w:pgSz w:w="11906" w:h="16838" w:code="9"/>
      <w:pgMar w:top="1417" w:right="1417" w:bottom="1417" w:left="1417" w:header="28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66AA01" w14:textId="77777777" w:rsidR="008546A0" w:rsidRDefault="008546A0">
      <w:r>
        <w:separator/>
      </w:r>
    </w:p>
  </w:endnote>
  <w:endnote w:type="continuationSeparator" w:id="0">
    <w:p w14:paraId="40949DA3" w14:textId="77777777" w:rsidR="008546A0" w:rsidRDefault="00854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98369" w14:textId="77777777" w:rsidR="008E0007" w:rsidRPr="00D27103" w:rsidRDefault="008E0007" w:rsidP="008E0007">
    <w:pPr>
      <w:pStyle w:val="Stopka"/>
      <w:jc w:val="center"/>
      <w:rPr>
        <w:rFonts w:ascii="Calibri" w:hAnsi="Calibri"/>
        <w:sz w:val="16"/>
        <w:szCs w:val="16"/>
      </w:rPr>
    </w:pPr>
  </w:p>
  <w:p w14:paraId="0B032F2A" w14:textId="77777777" w:rsidR="008E0007" w:rsidRDefault="008E0007" w:rsidP="008E0007">
    <w:pPr>
      <w:pStyle w:val="Stopka"/>
      <w:jc w:val="center"/>
      <w:rPr>
        <w:rFonts w:ascii="Trebuchet MS" w:hAnsi="Trebuchet MS"/>
        <w:sz w:val="16"/>
        <w:szCs w:val="16"/>
      </w:rPr>
    </w:pPr>
    <w:r w:rsidRPr="00D27103">
      <w:rPr>
        <w:rFonts w:ascii="Trebuchet MS" w:hAnsi="Trebuchet MS"/>
        <w:sz w:val="16"/>
        <w:szCs w:val="16"/>
      </w:rPr>
      <w:t xml:space="preserve">Urząd Zamówień Publicznych, ul. Postępu 17A, 02-676 Warszawa;  tel. 22 458 77 02, fax 22 458 77 90, </w:t>
    </w:r>
  </w:p>
  <w:p w14:paraId="14350479" w14:textId="77777777" w:rsidR="000D2DC6" w:rsidRPr="008E0007" w:rsidRDefault="008E0007" w:rsidP="008E0007">
    <w:pPr>
      <w:pStyle w:val="Stopka"/>
      <w:jc w:val="center"/>
      <w:rPr>
        <w:rFonts w:ascii="Trebuchet MS" w:hAnsi="Trebuchet MS"/>
        <w:sz w:val="16"/>
        <w:szCs w:val="16"/>
      </w:rPr>
    </w:pPr>
    <w:r w:rsidRPr="00D27103">
      <w:rPr>
        <w:rFonts w:ascii="Trebuchet MS" w:hAnsi="Trebuchet MS"/>
        <w:sz w:val="16"/>
        <w:szCs w:val="16"/>
      </w:rPr>
      <w:t xml:space="preserve">e-mail: </w:t>
    </w:r>
    <w:permStart w:id="1184964804" w:edGrp="everyone"/>
    <w:r>
      <w:fldChar w:fldCharType="begin"/>
    </w:r>
    <w:r>
      <w:instrText xml:space="preserve"> HYPERLINK "mailto:sekretariat@uzp.gov.pl" </w:instrText>
    </w:r>
    <w:r>
      <w:fldChar w:fldCharType="separate"/>
    </w:r>
    <w:r w:rsidRPr="00D27103">
      <w:rPr>
        <w:rStyle w:val="Hipercze"/>
        <w:rFonts w:ascii="Trebuchet MS" w:hAnsi="Trebuchet MS"/>
        <w:sz w:val="16"/>
        <w:szCs w:val="16"/>
      </w:rPr>
      <w:t>sekretariat@uzp.gov.pl</w:t>
    </w:r>
    <w:r>
      <w:rPr>
        <w:rStyle w:val="Hipercze"/>
        <w:rFonts w:ascii="Trebuchet MS" w:hAnsi="Trebuchet MS"/>
        <w:sz w:val="16"/>
        <w:szCs w:val="16"/>
      </w:rPr>
      <w:fldChar w:fldCharType="end"/>
    </w:r>
    <w:permEnd w:id="1184964804"/>
    <w:r w:rsidRPr="00D27103">
      <w:rPr>
        <w:rFonts w:ascii="Trebuchet MS" w:hAnsi="Trebuchet MS"/>
        <w:sz w:val="16"/>
        <w:szCs w:val="16"/>
      </w:rPr>
      <w:t>; www.uzp.gov.pl</w:t>
    </w:r>
  </w:p>
  <w:p w14:paraId="50F961DC" w14:textId="77777777" w:rsidR="00A36BBB" w:rsidRDefault="00FA77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420062" w14:textId="77777777" w:rsidR="00A36BBB" w:rsidRPr="00CB0F0D" w:rsidRDefault="00FA7768" w:rsidP="00630A85">
    <w:pPr>
      <w:pStyle w:val="Stopka"/>
      <w:framePr w:wrap="around" w:vAnchor="text" w:hAnchor="page" w:x="5994" w:y="426"/>
      <w:rPr>
        <w:rStyle w:val="Numerstrony"/>
        <w:rFonts w:ascii="Arial" w:hAnsi="Arial" w:cs="Arial"/>
        <w:sz w:val="16"/>
        <w:szCs w:val="16"/>
      </w:rPr>
    </w:pPr>
  </w:p>
  <w:p w14:paraId="1A1584DF" w14:textId="77777777" w:rsidR="008E0007" w:rsidRDefault="008E0007" w:rsidP="008E0007">
    <w:pPr>
      <w:pStyle w:val="Stopka"/>
      <w:jc w:val="center"/>
      <w:rPr>
        <w:rFonts w:ascii="Trebuchet MS" w:hAnsi="Trebuchet MS"/>
        <w:sz w:val="16"/>
        <w:szCs w:val="16"/>
      </w:rPr>
    </w:pPr>
    <w:r w:rsidRPr="00D27103">
      <w:rPr>
        <w:rFonts w:ascii="Trebuchet MS" w:hAnsi="Trebuchet MS"/>
        <w:sz w:val="16"/>
        <w:szCs w:val="16"/>
      </w:rPr>
      <w:t xml:space="preserve">Urząd Zamówień Publicznych, ul. Postępu 17A, 02-676 Warszawa;  tel. 22 458 77 02, fax 22 458 77 90, </w:t>
    </w:r>
  </w:p>
  <w:p w14:paraId="46972D9D" w14:textId="77777777" w:rsidR="008E0007" w:rsidRPr="00D27103" w:rsidRDefault="008E0007" w:rsidP="008E0007">
    <w:pPr>
      <w:pStyle w:val="Stopka"/>
      <w:jc w:val="center"/>
      <w:rPr>
        <w:rFonts w:ascii="Trebuchet MS" w:hAnsi="Trebuchet MS"/>
        <w:sz w:val="16"/>
        <w:szCs w:val="16"/>
      </w:rPr>
    </w:pPr>
    <w:r w:rsidRPr="00D27103">
      <w:rPr>
        <w:rFonts w:ascii="Trebuchet MS" w:hAnsi="Trebuchet MS"/>
        <w:sz w:val="16"/>
        <w:szCs w:val="16"/>
      </w:rPr>
      <w:t xml:space="preserve">e-mail: </w:t>
    </w:r>
    <w:permStart w:id="1913803724" w:edGrp="everyone"/>
    <w:r>
      <w:fldChar w:fldCharType="begin"/>
    </w:r>
    <w:r>
      <w:instrText xml:space="preserve"> HYPERLINK "mailto:sekretariat@uzp.gov.pl" </w:instrText>
    </w:r>
    <w:r>
      <w:fldChar w:fldCharType="separate"/>
    </w:r>
    <w:r w:rsidRPr="00D27103">
      <w:rPr>
        <w:rStyle w:val="Hipercze"/>
        <w:rFonts w:ascii="Trebuchet MS" w:hAnsi="Trebuchet MS"/>
        <w:sz w:val="16"/>
        <w:szCs w:val="16"/>
      </w:rPr>
      <w:t>sekretariat@uzp.gov.pl</w:t>
    </w:r>
    <w:r>
      <w:rPr>
        <w:rStyle w:val="Hipercze"/>
        <w:rFonts w:ascii="Trebuchet MS" w:hAnsi="Trebuchet MS"/>
        <w:sz w:val="16"/>
        <w:szCs w:val="16"/>
      </w:rPr>
      <w:fldChar w:fldCharType="end"/>
    </w:r>
    <w:permEnd w:id="1913803724"/>
    <w:r w:rsidRPr="00D27103">
      <w:rPr>
        <w:rFonts w:ascii="Trebuchet MS" w:hAnsi="Trebuchet MS"/>
        <w:sz w:val="16"/>
        <w:szCs w:val="16"/>
      </w:rPr>
      <w:t>; www.uzp.gov.pl</w:t>
    </w:r>
  </w:p>
  <w:p w14:paraId="30BDA844" w14:textId="77777777" w:rsidR="00A36BBB" w:rsidRDefault="00FA7768" w:rsidP="007814C2">
    <w:pPr>
      <w:pStyle w:val="Stopka"/>
      <w:ind w:left="-346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109AC" w14:textId="77777777" w:rsidR="00A36BBB" w:rsidRPr="00D27103" w:rsidRDefault="00FA7768" w:rsidP="00D27103">
    <w:pPr>
      <w:pStyle w:val="Stopka"/>
      <w:jc w:val="center"/>
      <w:rPr>
        <w:rFonts w:ascii="Calibri" w:hAnsi="Calibri"/>
        <w:sz w:val="16"/>
        <w:szCs w:val="16"/>
      </w:rPr>
    </w:pPr>
  </w:p>
  <w:p w14:paraId="64DCBC56" w14:textId="77777777" w:rsidR="00D27103" w:rsidRDefault="008316A5" w:rsidP="00D27103">
    <w:pPr>
      <w:pStyle w:val="Stopka"/>
      <w:jc w:val="center"/>
      <w:rPr>
        <w:rFonts w:ascii="Trebuchet MS" w:hAnsi="Trebuchet MS"/>
        <w:sz w:val="16"/>
        <w:szCs w:val="16"/>
      </w:rPr>
    </w:pPr>
    <w:r w:rsidRPr="00D27103">
      <w:rPr>
        <w:rFonts w:ascii="Trebuchet MS" w:hAnsi="Trebuchet MS"/>
        <w:sz w:val="16"/>
        <w:szCs w:val="16"/>
      </w:rPr>
      <w:t>Urząd Zamówień Pub</w:t>
    </w:r>
    <w:r w:rsidR="00D1347C" w:rsidRPr="00D27103">
      <w:rPr>
        <w:rFonts w:ascii="Trebuchet MS" w:hAnsi="Trebuchet MS"/>
        <w:sz w:val="16"/>
        <w:szCs w:val="16"/>
      </w:rPr>
      <w:t>licznych, ul. Postępu 17A, 02-67</w:t>
    </w:r>
    <w:r w:rsidRPr="00D27103">
      <w:rPr>
        <w:rFonts w:ascii="Trebuchet MS" w:hAnsi="Trebuchet MS"/>
        <w:sz w:val="16"/>
        <w:szCs w:val="16"/>
      </w:rPr>
      <w:t xml:space="preserve">6 Warszawa;  tel. 22 458 77 02, fax 22 458 77 90, </w:t>
    </w:r>
  </w:p>
  <w:p w14:paraId="03321992" w14:textId="77777777" w:rsidR="008316A5" w:rsidRPr="00D27103" w:rsidRDefault="008316A5" w:rsidP="00D27103">
    <w:pPr>
      <w:pStyle w:val="Stopka"/>
      <w:jc w:val="center"/>
      <w:rPr>
        <w:rFonts w:ascii="Trebuchet MS" w:hAnsi="Trebuchet MS"/>
        <w:sz w:val="16"/>
        <w:szCs w:val="16"/>
      </w:rPr>
    </w:pPr>
    <w:r w:rsidRPr="00D27103">
      <w:rPr>
        <w:rFonts w:ascii="Trebuchet MS" w:hAnsi="Trebuchet MS"/>
        <w:sz w:val="16"/>
        <w:szCs w:val="16"/>
      </w:rPr>
      <w:t xml:space="preserve">e-mail: </w:t>
    </w:r>
    <w:permStart w:id="1930714117" w:edGrp="everyone"/>
    <w:r w:rsidR="00884A0C">
      <w:fldChar w:fldCharType="begin"/>
    </w:r>
    <w:r w:rsidR="00884A0C">
      <w:instrText xml:space="preserve"> HYPERLINK "mailto:sekretariat@uzp.gov.pl" </w:instrText>
    </w:r>
    <w:r w:rsidR="00884A0C">
      <w:fldChar w:fldCharType="separate"/>
    </w:r>
    <w:r w:rsidRPr="00D27103">
      <w:rPr>
        <w:rStyle w:val="Hipercze"/>
        <w:rFonts w:ascii="Trebuchet MS" w:hAnsi="Trebuchet MS"/>
        <w:sz w:val="16"/>
        <w:szCs w:val="16"/>
      </w:rPr>
      <w:t>sekretariat@uzp.gov.pl</w:t>
    </w:r>
    <w:r w:rsidR="00884A0C">
      <w:rPr>
        <w:rStyle w:val="Hipercze"/>
        <w:rFonts w:ascii="Trebuchet MS" w:hAnsi="Trebuchet MS"/>
        <w:sz w:val="16"/>
        <w:szCs w:val="16"/>
      </w:rPr>
      <w:fldChar w:fldCharType="end"/>
    </w:r>
    <w:permEnd w:id="1930714117"/>
    <w:r w:rsidR="00FB1B8D" w:rsidRPr="00D27103">
      <w:rPr>
        <w:rFonts w:ascii="Trebuchet MS" w:hAnsi="Trebuchet MS"/>
        <w:sz w:val="16"/>
        <w:szCs w:val="16"/>
      </w:rPr>
      <w:t>; www.u</w:t>
    </w:r>
    <w:r w:rsidRPr="00D27103">
      <w:rPr>
        <w:rFonts w:ascii="Trebuchet MS" w:hAnsi="Trebuchet MS"/>
        <w:sz w:val="16"/>
        <w:szCs w:val="16"/>
      </w:rPr>
      <w:t>zp.gov.pl</w:t>
    </w:r>
  </w:p>
  <w:p w14:paraId="340B9FDA" w14:textId="77777777" w:rsidR="008316A5" w:rsidRPr="00011C3D" w:rsidRDefault="008316A5" w:rsidP="00CF011A">
    <w:pPr>
      <w:pStyle w:val="Stopka"/>
      <w:jc w:val="center"/>
      <w:rPr>
        <w:rFonts w:ascii="Trebuchet MS" w:hAnsi="Trebuchet MS"/>
        <w:sz w:val="12"/>
        <w:szCs w:val="12"/>
      </w:rPr>
    </w:pPr>
  </w:p>
  <w:p w14:paraId="3D002F50" w14:textId="77777777" w:rsidR="00CF011A" w:rsidRPr="00011C3D" w:rsidRDefault="00CF011A" w:rsidP="000635E1">
    <w:pPr>
      <w:pStyle w:val="Stopka"/>
      <w:rPr>
        <w:rFonts w:ascii="Trebuchet MS" w:hAnsi="Trebuchet MS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E12E0" w14:textId="77777777" w:rsidR="008546A0" w:rsidRDefault="008546A0">
      <w:r>
        <w:separator/>
      </w:r>
    </w:p>
  </w:footnote>
  <w:footnote w:type="continuationSeparator" w:id="0">
    <w:p w14:paraId="7026E687" w14:textId="77777777" w:rsidR="008546A0" w:rsidRDefault="00854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2A972" w14:textId="77777777" w:rsidR="00A36BBB" w:rsidRDefault="008C5AC9" w:rsidP="00D52BDC">
    <w:pPr>
      <w:pStyle w:val="Nagwek"/>
      <w:tabs>
        <w:tab w:val="left" w:pos="3686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-452119</wp:posOffset>
              </wp:positionH>
              <wp:positionV relativeFrom="paragraph">
                <wp:posOffset>411480</wp:posOffset>
              </wp:positionV>
              <wp:extent cx="3028950" cy="1151255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8950" cy="1151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05A76A" w14:textId="77777777" w:rsidR="00A36BBB" w:rsidRDefault="0043483E" w:rsidP="00B666D4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noProof/>
                              <w:color w:val="000000"/>
                            </w:rPr>
                            <w:drawing>
                              <wp:inline distT="0" distB="0" distL="0" distR="0" wp14:anchorId="4AB06B2F" wp14:editId="6D0CBBBE">
                                <wp:extent cx="794097" cy="785651"/>
                                <wp:effectExtent l="0" t="0" r="6350" b="0"/>
                                <wp:docPr id="90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03992" cy="79544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7AF46CBD" w14:textId="77777777" w:rsidR="00A36BBB" w:rsidRPr="0074461A" w:rsidRDefault="0074461A" w:rsidP="00630A85">
                          <w:pPr>
                            <w:jc w:val="center"/>
                            <w:rPr>
                              <w:rFonts w:ascii="Book Antiqua" w:hAnsi="Book Antiqua"/>
                              <w:color w:val="000000"/>
                            </w:rPr>
                          </w:pP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PREZES</w:t>
                          </w:r>
                        </w:p>
                        <w:p w14:paraId="0DFC89B2" w14:textId="77777777" w:rsidR="00630A85" w:rsidRDefault="0074461A" w:rsidP="00630A85">
                          <w:pPr>
                            <w:jc w:val="center"/>
                            <w:rPr>
                              <w:rFonts w:ascii="Book Antiqua" w:hAnsi="Book Antiqua"/>
                              <w:color w:val="000000"/>
                            </w:rPr>
                          </w:pP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URZ</w:t>
                          </w:r>
                          <w:r w:rsidRPr="0074461A">
                            <w:rPr>
                              <w:rFonts w:ascii="Book Antiqua" w:hAnsi="Book Antiqua" w:cs="Calibri"/>
                              <w:color w:val="000000"/>
                            </w:rPr>
                            <w:t>Ę</w:t>
                          </w: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DU ZAM</w:t>
                          </w:r>
                          <w:r w:rsidRPr="0074461A">
                            <w:rPr>
                              <w:rFonts w:ascii="Book Antiqua" w:hAnsi="Book Antiqua" w:cs="Agency FB"/>
                              <w:color w:val="000000"/>
                            </w:rPr>
                            <w:t>Ó</w:t>
                          </w: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WIE</w:t>
                          </w:r>
                          <w:r w:rsidRPr="0074461A">
                            <w:rPr>
                              <w:rFonts w:ascii="Book Antiqua" w:hAnsi="Book Antiqua" w:cs="Calibri"/>
                              <w:color w:val="000000"/>
                            </w:rPr>
                            <w:t>Ń</w:t>
                          </w: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 xml:space="preserve"> PUBLICZNYCH</w:t>
                          </w:r>
                        </w:p>
                        <w:p w14:paraId="2C3B2F08" w14:textId="77777777" w:rsidR="00630A85" w:rsidRPr="00630A85" w:rsidRDefault="00630A85" w:rsidP="00630A85">
                          <w:pPr>
                            <w:jc w:val="center"/>
                            <w:rPr>
                              <w:rFonts w:ascii="Book Antiqua" w:hAnsi="Book Antiqua"/>
                              <w:i/>
                              <w:color w:val="000000"/>
                              <w:spacing w:val="20"/>
                              <w:sz w:val="6"/>
                            </w:rPr>
                          </w:pPr>
                        </w:p>
                        <w:p w14:paraId="758816AD" w14:textId="77777777" w:rsidR="00A36BBB" w:rsidRPr="0074461A" w:rsidRDefault="00D67847" w:rsidP="00630A85">
                          <w:pPr>
                            <w:jc w:val="center"/>
                            <w:rPr>
                              <w:rFonts w:ascii="Book Antiqua" w:hAnsi="Book Antiqua"/>
                              <w:i/>
                              <w:color w:val="000000"/>
                              <w:spacing w:val="20"/>
                              <w:sz w:val="28"/>
                            </w:rPr>
                          </w:pPr>
                          <w:r>
                            <w:rPr>
                              <w:rFonts w:ascii="Book Antiqua" w:hAnsi="Book Antiqua"/>
                              <w:i/>
                              <w:color w:val="000000"/>
                              <w:spacing w:val="20"/>
                              <w:sz w:val="28"/>
                            </w:rPr>
                            <w:t>Hubert Nowak</w:t>
                          </w:r>
                        </w:p>
                        <w:p w14:paraId="00DAE3B6" w14:textId="77777777" w:rsidR="00A36BBB" w:rsidRPr="00407F91" w:rsidRDefault="00FA7768" w:rsidP="00266130">
                          <w:pPr>
                            <w:jc w:val="center"/>
                            <w:rPr>
                              <w:b/>
                              <w:color w:val="0000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35.6pt;margin-top:32.4pt;width:238.5pt;height:90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" stroked="f">
              <v:textbox style="mso-fit-shape-to-text:t">
                <w:txbxContent>
                  <w:p w14:paraId="3305A76A" w14:textId="77777777" w:rsidR="00A36BBB" w:rsidRDefault="0043483E" w:rsidP="00B666D4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noProof/>
                        <w:color w:val="000000"/>
                      </w:rPr>
                      <w:drawing>
                        <wp:inline distT="0" distB="0" distL="0" distR="0" wp14:anchorId="4AB06B2F" wp14:editId="6D0CBBBE">
                          <wp:extent cx="794097" cy="785651"/>
                          <wp:effectExtent l="0" t="0" r="6350" b="0"/>
                          <wp:docPr id="90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03992" cy="7954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7AF46CBD" w14:textId="77777777" w:rsidR="00A36BBB" w:rsidRPr="0074461A" w:rsidRDefault="0074461A" w:rsidP="00630A85">
                    <w:pPr>
                      <w:jc w:val="center"/>
                      <w:rPr>
                        <w:rFonts w:ascii="Book Antiqua" w:hAnsi="Book Antiqua"/>
                        <w:color w:val="000000"/>
                      </w:rPr>
                    </w:pPr>
                    <w:r w:rsidRPr="0074461A">
                      <w:rPr>
                        <w:rFonts w:ascii="Book Antiqua" w:hAnsi="Book Antiqua"/>
                        <w:color w:val="000000"/>
                      </w:rPr>
                      <w:t>PREZES</w:t>
                    </w:r>
                  </w:p>
                  <w:p w14:paraId="0DFC89B2" w14:textId="77777777" w:rsidR="00630A85" w:rsidRDefault="0074461A" w:rsidP="00630A85">
                    <w:pPr>
                      <w:jc w:val="center"/>
                      <w:rPr>
                        <w:rFonts w:ascii="Book Antiqua" w:hAnsi="Book Antiqua"/>
                        <w:color w:val="000000"/>
                      </w:rPr>
                    </w:pPr>
                    <w:r w:rsidRPr="0074461A">
                      <w:rPr>
                        <w:rFonts w:ascii="Book Antiqua" w:hAnsi="Book Antiqua"/>
                        <w:color w:val="000000"/>
                      </w:rPr>
                      <w:t>URZ</w:t>
                    </w:r>
                    <w:r w:rsidRPr="0074461A">
                      <w:rPr>
                        <w:rFonts w:ascii="Book Antiqua" w:hAnsi="Book Antiqua" w:cs="Calibri"/>
                        <w:color w:val="000000"/>
                      </w:rPr>
                      <w:t>Ę</w:t>
                    </w:r>
                    <w:r w:rsidRPr="0074461A">
                      <w:rPr>
                        <w:rFonts w:ascii="Book Antiqua" w:hAnsi="Book Antiqua"/>
                        <w:color w:val="000000"/>
                      </w:rPr>
                      <w:t>DU ZAM</w:t>
                    </w:r>
                    <w:r w:rsidRPr="0074461A">
                      <w:rPr>
                        <w:rFonts w:ascii="Book Antiqua" w:hAnsi="Book Antiqua" w:cs="Agency FB"/>
                        <w:color w:val="000000"/>
                      </w:rPr>
                      <w:t>Ó</w:t>
                    </w:r>
                    <w:r w:rsidRPr="0074461A">
                      <w:rPr>
                        <w:rFonts w:ascii="Book Antiqua" w:hAnsi="Book Antiqua"/>
                        <w:color w:val="000000"/>
                      </w:rPr>
                      <w:t>WIE</w:t>
                    </w:r>
                    <w:r w:rsidRPr="0074461A">
                      <w:rPr>
                        <w:rFonts w:ascii="Book Antiqua" w:hAnsi="Book Antiqua" w:cs="Calibri"/>
                        <w:color w:val="000000"/>
                      </w:rPr>
                      <w:t>Ń</w:t>
                    </w:r>
                    <w:r w:rsidRPr="0074461A">
                      <w:rPr>
                        <w:rFonts w:ascii="Book Antiqua" w:hAnsi="Book Antiqua"/>
                        <w:color w:val="000000"/>
                      </w:rPr>
                      <w:t xml:space="preserve"> PUBLICZNYCH</w:t>
                    </w:r>
                  </w:p>
                  <w:p w14:paraId="2C3B2F08" w14:textId="77777777" w:rsidR="00630A85" w:rsidRPr="00630A85" w:rsidRDefault="00630A85" w:rsidP="00630A85">
                    <w:pPr>
                      <w:jc w:val="center"/>
                      <w:rPr>
                        <w:rFonts w:ascii="Book Antiqua" w:hAnsi="Book Antiqua"/>
                        <w:i/>
                        <w:color w:val="000000"/>
                        <w:spacing w:val="20"/>
                        <w:sz w:val="6"/>
                      </w:rPr>
                    </w:pPr>
                  </w:p>
                  <w:p w14:paraId="758816AD" w14:textId="77777777" w:rsidR="00A36BBB" w:rsidRPr="0074461A" w:rsidRDefault="00D67847" w:rsidP="00630A85">
                    <w:pPr>
                      <w:jc w:val="center"/>
                      <w:rPr>
                        <w:rFonts w:ascii="Book Antiqua" w:hAnsi="Book Antiqua"/>
                        <w:i/>
                        <w:color w:val="000000"/>
                        <w:spacing w:val="20"/>
                        <w:sz w:val="28"/>
                      </w:rPr>
                    </w:pPr>
                    <w:r>
                      <w:rPr>
                        <w:rFonts w:ascii="Book Antiqua" w:hAnsi="Book Antiqua"/>
                        <w:i/>
                        <w:color w:val="000000"/>
                        <w:spacing w:val="20"/>
                        <w:sz w:val="28"/>
                      </w:rPr>
                      <w:t>Hubert Nowak</w:t>
                    </w:r>
                  </w:p>
                  <w:p w14:paraId="00DAE3B6" w14:textId="77777777" w:rsidR="00A36BBB" w:rsidRPr="00407F91" w:rsidRDefault="00FA7768" w:rsidP="00266130">
                    <w:pPr>
                      <w:jc w:val="center"/>
                      <w:rPr>
                        <w:b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  <w:r w:rsidR="00D52BDC">
      <w:tab/>
    </w:r>
    <w:r w:rsidR="00D52BDC">
      <w:tab/>
    </w:r>
    <w:r w:rsidR="00D52BDC">
      <w:tab/>
      <w:t xml:space="preserve">   </w:t>
    </w:r>
    <w:r w:rsidR="00D52BD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33B51"/>
    <w:multiLevelType w:val="hybridMultilevel"/>
    <w:tmpl w:val="964C55A6"/>
    <w:lvl w:ilvl="0" w:tplc="2C5C14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AB63A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FAE3E1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2CC36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3E4B1F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B60E02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44449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81AE41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7E4710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220F5E"/>
    <w:multiLevelType w:val="hybridMultilevel"/>
    <w:tmpl w:val="54640F68"/>
    <w:lvl w:ilvl="0" w:tplc="803AB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130FB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7F6116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AD0B6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9896F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66EC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0F0D2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A2AF9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B1203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evenAndOddHeaders/>
  <w:drawingGridHorizontalSpacing w:val="6"/>
  <w:drawingGridVerticalSpacing w:val="6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244"/>
    <w:rsid w:val="00011C3D"/>
    <w:rsid w:val="00020021"/>
    <w:rsid w:val="000A646E"/>
    <w:rsid w:val="000C2DD0"/>
    <w:rsid w:val="000D2DC6"/>
    <w:rsid w:val="000F30AA"/>
    <w:rsid w:val="001A54BA"/>
    <w:rsid w:val="001E0FF2"/>
    <w:rsid w:val="001E1E76"/>
    <w:rsid w:val="001E749D"/>
    <w:rsid w:val="001F65B7"/>
    <w:rsid w:val="00214F5D"/>
    <w:rsid w:val="00243593"/>
    <w:rsid w:val="002819F8"/>
    <w:rsid w:val="0028612B"/>
    <w:rsid w:val="00296A7E"/>
    <w:rsid w:val="002C1670"/>
    <w:rsid w:val="002E2B2A"/>
    <w:rsid w:val="00301055"/>
    <w:rsid w:val="00346C41"/>
    <w:rsid w:val="003A4662"/>
    <w:rsid w:val="003D12A9"/>
    <w:rsid w:val="00431F56"/>
    <w:rsid w:val="0043483E"/>
    <w:rsid w:val="004A56C4"/>
    <w:rsid w:val="004B0762"/>
    <w:rsid w:val="00536338"/>
    <w:rsid w:val="00543D9F"/>
    <w:rsid w:val="00547DFD"/>
    <w:rsid w:val="00561E1C"/>
    <w:rsid w:val="00564988"/>
    <w:rsid w:val="0057491F"/>
    <w:rsid w:val="006260BC"/>
    <w:rsid w:val="00630A85"/>
    <w:rsid w:val="006334C3"/>
    <w:rsid w:val="0064081A"/>
    <w:rsid w:val="00670904"/>
    <w:rsid w:val="00671A8B"/>
    <w:rsid w:val="00701093"/>
    <w:rsid w:val="0072050A"/>
    <w:rsid w:val="00726D52"/>
    <w:rsid w:val="00737FEC"/>
    <w:rsid w:val="007423A0"/>
    <w:rsid w:val="0074461A"/>
    <w:rsid w:val="007814C2"/>
    <w:rsid w:val="007D0814"/>
    <w:rsid w:val="008316A5"/>
    <w:rsid w:val="008546A0"/>
    <w:rsid w:val="00865892"/>
    <w:rsid w:val="00874137"/>
    <w:rsid w:val="00884A0C"/>
    <w:rsid w:val="00892A1B"/>
    <w:rsid w:val="008A42ED"/>
    <w:rsid w:val="008C5AC9"/>
    <w:rsid w:val="008E0007"/>
    <w:rsid w:val="008E6227"/>
    <w:rsid w:val="008E72F6"/>
    <w:rsid w:val="00903244"/>
    <w:rsid w:val="00955489"/>
    <w:rsid w:val="00960C1D"/>
    <w:rsid w:val="009635CD"/>
    <w:rsid w:val="0097417D"/>
    <w:rsid w:val="009B288A"/>
    <w:rsid w:val="009D4E22"/>
    <w:rsid w:val="009E6926"/>
    <w:rsid w:val="00A0484C"/>
    <w:rsid w:val="00A22374"/>
    <w:rsid w:val="00A744BF"/>
    <w:rsid w:val="00A868D1"/>
    <w:rsid w:val="00AB470A"/>
    <w:rsid w:val="00AD6761"/>
    <w:rsid w:val="00AF7894"/>
    <w:rsid w:val="00B52B6E"/>
    <w:rsid w:val="00B617C7"/>
    <w:rsid w:val="00BA5099"/>
    <w:rsid w:val="00BA5C8F"/>
    <w:rsid w:val="00C14875"/>
    <w:rsid w:val="00C40C2E"/>
    <w:rsid w:val="00C46EDC"/>
    <w:rsid w:val="00C5174A"/>
    <w:rsid w:val="00C540F0"/>
    <w:rsid w:val="00C662C5"/>
    <w:rsid w:val="00C82EB7"/>
    <w:rsid w:val="00CC7CB6"/>
    <w:rsid w:val="00CE7458"/>
    <w:rsid w:val="00CF011A"/>
    <w:rsid w:val="00CF5221"/>
    <w:rsid w:val="00D1347C"/>
    <w:rsid w:val="00D27103"/>
    <w:rsid w:val="00D52BDC"/>
    <w:rsid w:val="00D67847"/>
    <w:rsid w:val="00D71EC7"/>
    <w:rsid w:val="00D91840"/>
    <w:rsid w:val="00DA134A"/>
    <w:rsid w:val="00DE3875"/>
    <w:rsid w:val="00E064DB"/>
    <w:rsid w:val="00E42572"/>
    <w:rsid w:val="00EA79D7"/>
    <w:rsid w:val="00EE0B89"/>
    <w:rsid w:val="00FA7768"/>
    <w:rsid w:val="00FB1B8D"/>
    <w:rsid w:val="00FF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8240B8E"/>
  <w15:docId w15:val="{EB31386C-D289-47C1-BACC-EF2E28DEF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24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Pr>
      <w:rFonts w:cs="Times New Roman"/>
      <w:sz w:val="2"/>
    </w:rPr>
  </w:style>
  <w:style w:type="paragraph" w:styleId="Tekstdymka">
    <w:name w:val="Balloon Text"/>
    <w:basedOn w:val="Normalny"/>
    <w:link w:val="TekstdymkaZnak"/>
    <w:uiPriority w:val="99"/>
    <w:semiHidden/>
    <w:rsid w:val="003439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cs="Times New Roman"/>
      <w:sz w:val="2"/>
    </w:rPr>
  </w:style>
  <w:style w:type="character" w:styleId="Numerstrony">
    <w:name w:val="page number"/>
    <w:uiPriority w:val="99"/>
    <w:rsid w:val="00CB0F0D"/>
    <w:rPr>
      <w:rFonts w:cs="Times New Roman"/>
    </w:rPr>
  </w:style>
  <w:style w:type="character" w:styleId="Pogrubienie">
    <w:name w:val="Strong"/>
    <w:uiPriority w:val="99"/>
    <w:qFormat/>
    <w:rsid w:val="00EF30F0"/>
    <w:rPr>
      <w:rFonts w:cs="Times New Roman"/>
      <w:b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65892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CF011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F011A"/>
    <w:rPr>
      <w:rFonts w:ascii="Calibri" w:eastAsiaTheme="minorHAnsi" w:hAnsi="Calibri" w:cstheme="minorBidi"/>
      <w:sz w:val="22"/>
      <w:szCs w:val="21"/>
      <w:lang w:eastAsia="en-US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CF011A"/>
    <w:pPr>
      <w:jc w:val="both"/>
    </w:pPr>
    <w:rPr>
      <w:szCs w:val="20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CF011A"/>
    <w:rPr>
      <w:sz w:val="24"/>
    </w:rPr>
  </w:style>
  <w:style w:type="character" w:styleId="Odwoanieprzypisudolnego">
    <w:name w:val="footnote reference"/>
    <w:aliases w:val="Footnote symbol,Odwołanie przypisu,Appel note de bas de p,Footnote Reference Number,Nota,BVI fnr,SUPERS,Footnote reference number,note TESI,Footnote Reference Superscript,EN Footnote Reference,Footnote number,FZ,Ref,number,fr"/>
    <w:uiPriority w:val="99"/>
    <w:rsid w:val="00CF01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0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E4B2E37F976445A670F80287EA125F" ma:contentTypeVersion="8" ma:contentTypeDescription="Utwórz nowy dokument." ma:contentTypeScope="" ma:versionID="bc68160c4060774b264ac315b5dceb01">
  <xsd:schema xmlns:xsd="http://www.w3.org/2001/XMLSchema" xmlns:xs="http://www.w3.org/2001/XMLSchema" xmlns:p="http://schemas.microsoft.com/office/2006/metadata/properties" xmlns:ns3="cc6bb753-5356-4376-b450-1204798adebb" targetNamespace="http://schemas.microsoft.com/office/2006/metadata/properties" ma:root="true" ma:fieldsID="e3f7937a0058022afed8b2261b6a2fd1" ns3:_="">
    <xsd:import namespace="cc6bb753-5356-4376-b450-1204798adeb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6bb753-5356-4376-b450-1204798ade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6621F2-E029-40F5-B396-4AD7BB593D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6bb753-5356-4376-b450-1204798ad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8C4ED1-5FB2-4F75-91B8-F9030487BC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E3C8C8-D6AB-4573-B933-69800BB4569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cc6bb753-5356-4376-b450-1204798adeb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Trybusz Michał</cp:lastModifiedBy>
  <cp:revision>2</cp:revision>
  <cp:lastPrinted>2022-03-29T10:40:00Z</cp:lastPrinted>
  <dcterms:created xsi:type="dcterms:W3CDTF">2022-09-30T07:44:00Z</dcterms:created>
  <dcterms:modified xsi:type="dcterms:W3CDTF">2022-09-30T07:44:00Z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0x01010099E4B2E37F976445A670F80287EA125F</vt:lpwstr>
  </property>
</Properties>
</file>